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2B1F" w14:textId="77777777" w:rsidR="00506CF0" w:rsidRDefault="00506CF0"/>
    <w:p w14:paraId="26E03867" w14:textId="77777777" w:rsidR="00506CF0" w:rsidRDefault="00506CF0"/>
    <w:p w14:paraId="02E08FE1" w14:textId="77777777" w:rsidR="00506CF0" w:rsidRDefault="00506CF0"/>
    <w:p w14:paraId="7BFC50A6" w14:textId="77777777" w:rsidR="00506CF0" w:rsidRDefault="00506CF0"/>
    <w:p w14:paraId="19AEED11" w14:textId="204F5932" w:rsidR="00506CF0" w:rsidRDefault="00152773">
      <w:r>
        <w:rPr>
          <w:noProof/>
        </w:rPr>
        <w:drawing>
          <wp:inline distT="0" distB="0" distL="0" distR="0" wp14:anchorId="1F1DA37D" wp14:editId="4F15C175">
            <wp:extent cx="5545834" cy="2200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8477" cy="2205291"/>
                    </a:xfrm>
                    <a:prstGeom prst="rect">
                      <a:avLst/>
                    </a:prstGeom>
                    <a:noFill/>
                  </pic:spPr>
                </pic:pic>
              </a:graphicData>
            </a:graphic>
          </wp:inline>
        </w:drawing>
      </w:r>
    </w:p>
    <w:p w14:paraId="7C5E113E" w14:textId="20F99182" w:rsidR="00390673" w:rsidRDefault="00390673"/>
    <w:p w14:paraId="3FC8721B" w14:textId="77777777" w:rsidR="00506CF0" w:rsidRDefault="00506CF0"/>
    <w:p w14:paraId="07CE55F2" w14:textId="77777777" w:rsidR="00506CF0" w:rsidRDefault="00506CF0"/>
    <w:p w14:paraId="11C3DA1E" w14:textId="77777777" w:rsidR="00506CF0" w:rsidRDefault="00506CF0"/>
    <w:p w14:paraId="21936307" w14:textId="77777777" w:rsidR="00506CF0" w:rsidRDefault="00506CF0"/>
    <w:p w14:paraId="2E4ACAE0" w14:textId="77777777" w:rsidR="00506CF0" w:rsidRDefault="00506CF0"/>
    <w:p w14:paraId="0655CA39" w14:textId="2B80C69E" w:rsidR="00506CF0" w:rsidRPr="00506CF0" w:rsidRDefault="00506CF0" w:rsidP="00506CF0">
      <w:pPr>
        <w:jc w:val="center"/>
        <w:rPr>
          <w:b/>
          <w:sz w:val="56"/>
          <w:szCs w:val="56"/>
        </w:rPr>
      </w:pPr>
      <w:r>
        <w:rPr>
          <w:b/>
          <w:sz w:val="56"/>
          <w:szCs w:val="56"/>
        </w:rPr>
        <w:t xml:space="preserve">Report of </w:t>
      </w:r>
      <w:r w:rsidRPr="00506CF0">
        <w:rPr>
          <w:b/>
          <w:sz w:val="56"/>
          <w:szCs w:val="56"/>
        </w:rPr>
        <w:t>20</w:t>
      </w:r>
      <w:r w:rsidR="00292339">
        <w:rPr>
          <w:b/>
          <w:sz w:val="56"/>
          <w:szCs w:val="56"/>
        </w:rPr>
        <w:t>20</w:t>
      </w:r>
      <w:r w:rsidRPr="00506CF0">
        <w:rPr>
          <w:b/>
          <w:sz w:val="56"/>
          <w:szCs w:val="56"/>
        </w:rPr>
        <w:t xml:space="preserve"> Activities</w:t>
      </w:r>
    </w:p>
    <w:p w14:paraId="243B8DD4" w14:textId="77777777" w:rsidR="00506CF0" w:rsidRPr="00506CF0" w:rsidRDefault="00506CF0" w:rsidP="00506CF0">
      <w:pPr>
        <w:jc w:val="center"/>
        <w:rPr>
          <w:sz w:val="48"/>
          <w:szCs w:val="48"/>
        </w:rPr>
      </w:pPr>
    </w:p>
    <w:p w14:paraId="1BBCBC6F" w14:textId="77777777" w:rsidR="00506CF0" w:rsidRDefault="00506CF0" w:rsidP="00506CF0">
      <w:pPr>
        <w:jc w:val="center"/>
        <w:rPr>
          <w:sz w:val="48"/>
          <w:szCs w:val="48"/>
        </w:rPr>
      </w:pPr>
      <w:r>
        <w:rPr>
          <w:sz w:val="48"/>
          <w:szCs w:val="48"/>
        </w:rPr>
        <w:t xml:space="preserve">Presented to the San Luis Obispo County </w:t>
      </w:r>
    </w:p>
    <w:p w14:paraId="3295AD91" w14:textId="77777777" w:rsidR="00506CF0" w:rsidRDefault="00506CF0" w:rsidP="00506CF0">
      <w:pPr>
        <w:jc w:val="center"/>
        <w:rPr>
          <w:sz w:val="48"/>
          <w:szCs w:val="48"/>
        </w:rPr>
      </w:pPr>
      <w:r>
        <w:rPr>
          <w:sz w:val="48"/>
          <w:szCs w:val="48"/>
        </w:rPr>
        <w:t>Board of Supervisors</w:t>
      </w:r>
    </w:p>
    <w:p w14:paraId="333052D7" w14:textId="77777777" w:rsidR="00506CF0" w:rsidRDefault="00506CF0" w:rsidP="00506CF0">
      <w:pPr>
        <w:jc w:val="center"/>
        <w:rPr>
          <w:sz w:val="48"/>
          <w:szCs w:val="48"/>
        </w:rPr>
      </w:pPr>
    </w:p>
    <w:p w14:paraId="5FE6E0AA" w14:textId="2A851998" w:rsidR="00506CF0" w:rsidRDefault="00506CF0" w:rsidP="00506CF0">
      <w:pPr>
        <w:jc w:val="center"/>
        <w:rPr>
          <w:sz w:val="48"/>
          <w:szCs w:val="48"/>
        </w:rPr>
      </w:pPr>
      <w:r w:rsidRPr="00506CF0">
        <w:rPr>
          <w:sz w:val="48"/>
          <w:szCs w:val="48"/>
        </w:rPr>
        <w:t xml:space="preserve">April </w:t>
      </w:r>
      <w:r>
        <w:rPr>
          <w:sz w:val="48"/>
          <w:szCs w:val="48"/>
        </w:rPr>
        <w:t>2</w:t>
      </w:r>
      <w:r w:rsidR="00292339">
        <w:rPr>
          <w:sz w:val="48"/>
          <w:szCs w:val="48"/>
        </w:rPr>
        <w:t>0</w:t>
      </w:r>
      <w:r w:rsidRPr="00506CF0">
        <w:rPr>
          <w:sz w:val="48"/>
          <w:szCs w:val="48"/>
        </w:rPr>
        <w:t>, 20</w:t>
      </w:r>
      <w:r w:rsidR="00152773">
        <w:rPr>
          <w:sz w:val="48"/>
          <w:szCs w:val="48"/>
        </w:rPr>
        <w:t>2</w:t>
      </w:r>
      <w:r w:rsidR="00292339">
        <w:rPr>
          <w:sz w:val="48"/>
          <w:szCs w:val="48"/>
        </w:rPr>
        <w:t>1</w:t>
      </w:r>
    </w:p>
    <w:p w14:paraId="3745BC70" w14:textId="77777777" w:rsidR="00D12886" w:rsidRDefault="00D12886" w:rsidP="00506CF0">
      <w:pPr>
        <w:jc w:val="center"/>
        <w:rPr>
          <w:sz w:val="48"/>
          <w:szCs w:val="48"/>
        </w:rPr>
      </w:pPr>
    </w:p>
    <w:p w14:paraId="095AF6FF" w14:textId="77777777" w:rsidR="00D12886" w:rsidRDefault="00D12886" w:rsidP="00506CF0">
      <w:pPr>
        <w:jc w:val="center"/>
        <w:rPr>
          <w:sz w:val="48"/>
          <w:szCs w:val="48"/>
        </w:rPr>
      </w:pPr>
      <w:r>
        <w:rPr>
          <w:sz w:val="48"/>
          <w:szCs w:val="48"/>
        </w:rPr>
        <w:t>By</w:t>
      </w:r>
    </w:p>
    <w:p w14:paraId="01C2541B" w14:textId="77777777" w:rsidR="00D12886" w:rsidRDefault="00D12886" w:rsidP="00506CF0">
      <w:pPr>
        <w:jc w:val="center"/>
        <w:rPr>
          <w:sz w:val="48"/>
          <w:szCs w:val="48"/>
        </w:rPr>
      </w:pPr>
    </w:p>
    <w:p w14:paraId="17213D85" w14:textId="3D1E9CA3" w:rsidR="00D12886" w:rsidRPr="00506CF0" w:rsidRDefault="00152773" w:rsidP="00506CF0">
      <w:pPr>
        <w:jc w:val="center"/>
        <w:rPr>
          <w:sz w:val="48"/>
          <w:szCs w:val="48"/>
        </w:rPr>
      </w:pPr>
      <w:r>
        <w:rPr>
          <w:sz w:val="48"/>
          <w:szCs w:val="48"/>
        </w:rPr>
        <w:t>Paulla Ufferheide</w:t>
      </w:r>
      <w:r w:rsidR="00D12886">
        <w:rPr>
          <w:sz w:val="48"/>
          <w:szCs w:val="48"/>
        </w:rPr>
        <w:t>, Chair</w:t>
      </w:r>
    </w:p>
    <w:p w14:paraId="7141C326" w14:textId="77777777" w:rsidR="00506CF0" w:rsidRDefault="00506CF0" w:rsidP="00506CF0"/>
    <w:p w14:paraId="02E8839E" w14:textId="77777777" w:rsidR="00506CF0" w:rsidRDefault="00506CF0" w:rsidP="00506CF0"/>
    <w:p w14:paraId="2D0DECC9" w14:textId="77777777" w:rsidR="00506CF0" w:rsidRDefault="00506CF0" w:rsidP="00506CF0"/>
    <w:p w14:paraId="0A41B131" w14:textId="77777777" w:rsidR="00506CF0" w:rsidRDefault="00506CF0" w:rsidP="00506CF0"/>
    <w:p w14:paraId="15376AF0" w14:textId="6CD855B3" w:rsidR="00506CF0" w:rsidRDefault="00506CF0" w:rsidP="00FE5184">
      <w:pPr>
        <w:jc w:val="center"/>
        <w:rPr>
          <w:b/>
          <w:sz w:val="28"/>
          <w:szCs w:val="28"/>
        </w:rPr>
      </w:pPr>
      <w:r w:rsidRPr="00506CF0">
        <w:rPr>
          <w:b/>
          <w:sz w:val="28"/>
          <w:szCs w:val="28"/>
        </w:rPr>
        <w:t>Table of Contents</w:t>
      </w:r>
    </w:p>
    <w:p w14:paraId="425CB607" w14:textId="1E3C9508" w:rsidR="00FE5184" w:rsidRDefault="00FE5184" w:rsidP="00FE5184">
      <w:pPr>
        <w:jc w:val="center"/>
        <w:rPr>
          <w:bCs/>
          <w:sz w:val="28"/>
          <w:szCs w:val="28"/>
        </w:rPr>
      </w:pPr>
    </w:p>
    <w:p w14:paraId="152E097C" w14:textId="222E88A8" w:rsidR="00FE5184" w:rsidRDefault="00FE5184" w:rsidP="00FE5184">
      <w:pPr>
        <w:jc w:val="center"/>
        <w:rPr>
          <w:bCs/>
          <w:sz w:val="28"/>
          <w:szCs w:val="28"/>
        </w:rPr>
      </w:pPr>
    </w:p>
    <w:p w14:paraId="6E3D47C1" w14:textId="77777777" w:rsidR="00FE5184" w:rsidRPr="00FE5184" w:rsidRDefault="00FE5184" w:rsidP="00FE5184">
      <w:pPr>
        <w:jc w:val="center"/>
        <w:rPr>
          <w:bCs/>
          <w:sz w:val="28"/>
          <w:szCs w:val="28"/>
        </w:rPr>
      </w:pPr>
    </w:p>
    <w:p w14:paraId="574F6B72" w14:textId="7010B5AD" w:rsidR="00FE5184" w:rsidRPr="00FE5184" w:rsidRDefault="00FE5184" w:rsidP="00FE5184">
      <w:pPr>
        <w:rPr>
          <w:bCs/>
          <w:sz w:val="28"/>
          <w:szCs w:val="28"/>
        </w:rPr>
      </w:pPr>
      <w:r w:rsidRPr="00FE5184">
        <w:rPr>
          <w:bCs/>
          <w:sz w:val="28"/>
          <w:szCs w:val="28"/>
        </w:rPr>
        <w:t>Commission History</w:t>
      </w:r>
      <w:r w:rsidRPr="00FE5184">
        <w:rPr>
          <w:bCs/>
          <w:sz w:val="28"/>
          <w:szCs w:val="28"/>
        </w:rPr>
        <w:tab/>
      </w:r>
      <w:r w:rsidRPr="00FE5184">
        <w:rPr>
          <w:bCs/>
          <w:sz w:val="28"/>
          <w:szCs w:val="28"/>
        </w:rPr>
        <w:tab/>
      </w:r>
      <w:r w:rsidRPr="00FE5184">
        <w:rPr>
          <w:bCs/>
          <w:sz w:val="28"/>
          <w:szCs w:val="28"/>
        </w:rPr>
        <w:tab/>
      </w:r>
      <w:r w:rsidRPr="00FE5184">
        <w:rPr>
          <w:bCs/>
          <w:sz w:val="28"/>
          <w:szCs w:val="28"/>
        </w:rPr>
        <w:tab/>
      </w:r>
      <w:r w:rsidRPr="00FE5184">
        <w:rPr>
          <w:bCs/>
          <w:sz w:val="28"/>
          <w:szCs w:val="28"/>
        </w:rPr>
        <w:tab/>
      </w:r>
      <w:r w:rsidRPr="00FE5184">
        <w:rPr>
          <w:bCs/>
          <w:sz w:val="28"/>
          <w:szCs w:val="28"/>
        </w:rPr>
        <w:tab/>
      </w:r>
      <w:r w:rsidRPr="00FE5184">
        <w:rPr>
          <w:bCs/>
          <w:sz w:val="28"/>
          <w:szCs w:val="28"/>
        </w:rPr>
        <w:tab/>
        <w:t>3</w:t>
      </w:r>
    </w:p>
    <w:p w14:paraId="5B3553E8" w14:textId="772E6EE1" w:rsidR="00FE5184" w:rsidRPr="00FE5184" w:rsidRDefault="00FE5184" w:rsidP="00FE5184">
      <w:pPr>
        <w:pStyle w:val="ListParagraph"/>
        <w:numPr>
          <w:ilvl w:val="0"/>
          <w:numId w:val="26"/>
        </w:numPr>
        <w:rPr>
          <w:bCs/>
          <w:sz w:val="28"/>
          <w:szCs w:val="28"/>
        </w:rPr>
      </w:pPr>
      <w:r w:rsidRPr="00FE5184">
        <w:rPr>
          <w:bCs/>
          <w:sz w:val="28"/>
          <w:szCs w:val="28"/>
        </w:rPr>
        <w:t>Mission Statement</w:t>
      </w:r>
    </w:p>
    <w:p w14:paraId="2511233C" w14:textId="683D2303" w:rsidR="00FE5184" w:rsidRDefault="00FE5184" w:rsidP="00FE5184">
      <w:pPr>
        <w:pStyle w:val="ListParagraph"/>
        <w:numPr>
          <w:ilvl w:val="0"/>
          <w:numId w:val="26"/>
        </w:numPr>
        <w:rPr>
          <w:bCs/>
          <w:sz w:val="28"/>
          <w:szCs w:val="28"/>
        </w:rPr>
      </w:pPr>
      <w:r w:rsidRPr="00FE5184">
        <w:rPr>
          <w:bCs/>
          <w:sz w:val="28"/>
          <w:szCs w:val="28"/>
        </w:rPr>
        <w:t>45</w:t>
      </w:r>
      <w:r w:rsidRPr="00FE5184">
        <w:rPr>
          <w:bCs/>
          <w:sz w:val="28"/>
          <w:szCs w:val="28"/>
          <w:vertAlign w:val="superscript"/>
        </w:rPr>
        <w:t>th</w:t>
      </w:r>
      <w:r w:rsidRPr="00FE5184">
        <w:rPr>
          <w:bCs/>
          <w:sz w:val="28"/>
          <w:szCs w:val="28"/>
        </w:rPr>
        <w:t xml:space="preserve"> Anniversary </w:t>
      </w:r>
    </w:p>
    <w:p w14:paraId="0C751C5C" w14:textId="65847CD7" w:rsidR="00FE5184" w:rsidRDefault="00FE5184" w:rsidP="00FE5184">
      <w:pPr>
        <w:rPr>
          <w:bCs/>
          <w:sz w:val="28"/>
          <w:szCs w:val="28"/>
        </w:rPr>
      </w:pPr>
    </w:p>
    <w:p w14:paraId="26B626DD" w14:textId="3FF6B631" w:rsidR="00FE5184" w:rsidRDefault="00FE5184" w:rsidP="00FE5184">
      <w:pPr>
        <w:rPr>
          <w:bCs/>
          <w:sz w:val="28"/>
          <w:szCs w:val="28"/>
        </w:rPr>
      </w:pPr>
      <w:r>
        <w:rPr>
          <w:bCs/>
          <w:sz w:val="28"/>
          <w:szCs w:val="28"/>
        </w:rPr>
        <w:t>Current Roster</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4</w:t>
      </w:r>
    </w:p>
    <w:p w14:paraId="76B85209" w14:textId="1830141D" w:rsidR="00FE5184" w:rsidRDefault="00FE5184" w:rsidP="00FE5184">
      <w:pPr>
        <w:rPr>
          <w:bCs/>
          <w:sz w:val="28"/>
          <w:szCs w:val="28"/>
        </w:rPr>
      </w:pPr>
    </w:p>
    <w:p w14:paraId="0780654B" w14:textId="195134A5" w:rsidR="00FE5184" w:rsidRDefault="00FE5184" w:rsidP="00FE5184">
      <w:pPr>
        <w:rPr>
          <w:bCs/>
          <w:sz w:val="28"/>
          <w:szCs w:val="28"/>
        </w:rPr>
      </w:pPr>
      <w:r>
        <w:rPr>
          <w:bCs/>
          <w:sz w:val="28"/>
          <w:szCs w:val="28"/>
        </w:rPr>
        <w:t>20</w:t>
      </w:r>
      <w:r w:rsidR="00292339">
        <w:rPr>
          <w:bCs/>
          <w:sz w:val="28"/>
          <w:szCs w:val="28"/>
        </w:rPr>
        <w:t>20</w:t>
      </w:r>
      <w:r w:rsidR="008A741D">
        <w:rPr>
          <w:bCs/>
          <w:sz w:val="28"/>
          <w:szCs w:val="28"/>
        </w:rPr>
        <w:t xml:space="preserve"> -2021</w:t>
      </w:r>
      <w:r>
        <w:rPr>
          <w:bCs/>
          <w:sz w:val="28"/>
          <w:szCs w:val="28"/>
        </w:rPr>
        <w:t xml:space="preserve"> Activities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14:paraId="732F14DF" w14:textId="1E04879D" w:rsidR="00FE5184" w:rsidRDefault="00633ED0" w:rsidP="00FE5184">
      <w:pPr>
        <w:pStyle w:val="ListParagraph"/>
        <w:numPr>
          <w:ilvl w:val="0"/>
          <w:numId w:val="27"/>
        </w:numPr>
        <w:rPr>
          <w:bCs/>
          <w:sz w:val="28"/>
          <w:szCs w:val="28"/>
        </w:rPr>
      </w:pPr>
      <w:r>
        <w:rPr>
          <w:bCs/>
          <w:sz w:val="28"/>
          <w:szCs w:val="28"/>
        </w:rPr>
        <w:t>Community Outreach</w:t>
      </w:r>
    </w:p>
    <w:p w14:paraId="2ED350E7" w14:textId="5132575A" w:rsidR="00292339" w:rsidRDefault="00292339" w:rsidP="00FE5184">
      <w:pPr>
        <w:pStyle w:val="ListParagraph"/>
        <w:numPr>
          <w:ilvl w:val="0"/>
          <w:numId w:val="27"/>
        </w:numPr>
        <w:rPr>
          <w:bCs/>
          <w:sz w:val="28"/>
          <w:szCs w:val="28"/>
        </w:rPr>
      </w:pPr>
      <w:r>
        <w:rPr>
          <w:bCs/>
          <w:sz w:val="28"/>
          <w:szCs w:val="28"/>
        </w:rPr>
        <w:t>Commissioner education.</w:t>
      </w:r>
    </w:p>
    <w:p w14:paraId="134DEB8B" w14:textId="1C1D29A6" w:rsidR="008A741D" w:rsidRDefault="008A741D" w:rsidP="00FE5184">
      <w:pPr>
        <w:pStyle w:val="ListParagraph"/>
        <w:numPr>
          <w:ilvl w:val="0"/>
          <w:numId w:val="27"/>
        </w:numPr>
        <w:rPr>
          <w:bCs/>
          <w:sz w:val="28"/>
          <w:szCs w:val="28"/>
        </w:rPr>
      </w:pPr>
      <w:r>
        <w:rPr>
          <w:bCs/>
          <w:sz w:val="28"/>
          <w:szCs w:val="28"/>
        </w:rPr>
        <w:t>Feminine Hygiene Drive for 2021</w:t>
      </w:r>
    </w:p>
    <w:p w14:paraId="1BF4D35F" w14:textId="62748D47" w:rsidR="00292339" w:rsidRDefault="00292339" w:rsidP="00FE5184">
      <w:pPr>
        <w:pStyle w:val="ListParagraph"/>
        <w:numPr>
          <w:ilvl w:val="0"/>
          <w:numId w:val="27"/>
        </w:numPr>
        <w:rPr>
          <w:bCs/>
          <w:sz w:val="28"/>
          <w:szCs w:val="28"/>
        </w:rPr>
      </w:pPr>
      <w:r>
        <w:rPr>
          <w:bCs/>
          <w:sz w:val="28"/>
          <w:szCs w:val="28"/>
        </w:rPr>
        <w:t xml:space="preserve">Planning for </w:t>
      </w:r>
      <w:r w:rsidR="00AD63FC">
        <w:rPr>
          <w:bCs/>
          <w:sz w:val="28"/>
          <w:szCs w:val="28"/>
        </w:rPr>
        <w:t xml:space="preserve">Women Wall of Fame </w:t>
      </w:r>
      <w:r>
        <w:rPr>
          <w:bCs/>
          <w:sz w:val="28"/>
          <w:szCs w:val="28"/>
        </w:rPr>
        <w:t>2022</w:t>
      </w:r>
    </w:p>
    <w:p w14:paraId="718F4DBE" w14:textId="6E661288" w:rsidR="00AD63FC" w:rsidRDefault="00AD63FC" w:rsidP="00FE5184">
      <w:pPr>
        <w:pStyle w:val="ListParagraph"/>
        <w:numPr>
          <w:ilvl w:val="0"/>
          <w:numId w:val="27"/>
        </w:numPr>
        <w:rPr>
          <w:bCs/>
          <w:sz w:val="28"/>
          <w:szCs w:val="28"/>
        </w:rPr>
      </w:pPr>
      <w:r>
        <w:rPr>
          <w:bCs/>
          <w:sz w:val="28"/>
          <w:szCs w:val="28"/>
        </w:rPr>
        <w:t xml:space="preserve">Survey </w:t>
      </w:r>
    </w:p>
    <w:p w14:paraId="6A556B5B" w14:textId="2C5CD2BB" w:rsidR="00633ED0" w:rsidRDefault="00633ED0" w:rsidP="006653A6">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14:paraId="6ACA1A7E" w14:textId="123F1984" w:rsidR="006653A6" w:rsidRDefault="006653A6" w:rsidP="006653A6">
      <w:pPr>
        <w:rPr>
          <w:bCs/>
          <w:sz w:val="28"/>
          <w:szCs w:val="28"/>
        </w:rPr>
      </w:pPr>
      <w:r>
        <w:rPr>
          <w:bCs/>
          <w:sz w:val="28"/>
          <w:szCs w:val="28"/>
        </w:rPr>
        <w:t>Commission support organizations</w:t>
      </w:r>
      <w:r>
        <w:rPr>
          <w:bCs/>
          <w:sz w:val="28"/>
          <w:szCs w:val="28"/>
        </w:rPr>
        <w:tab/>
      </w:r>
      <w:r>
        <w:rPr>
          <w:bCs/>
          <w:sz w:val="28"/>
          <w:szCs w:val="28"/>
        </w:rPr>
        <w:tab/>
      </w:r>
      <w:r>
        <w:rPr>
          <w:bCs/>
          <w:sz w:val="28"/>
          <w:szCs w:val="28"/>
        </w:rPr>
        <w:tab/>
        <w:t xml:space="preserve">                       7</w:t>
      </w:r>
    </w:p>
    <w:p w14:paraId="4530171A" w14:textId="0DB552AD" w:rsidR="006653A6" w:rsidRDefault="006653A6" w:rsidP="006653A6">
      <w:pPr>
        <w:pStyle w:val="ListParagraph"/>
        <w:numPr>
          <w:ilvl w:val="0"/>
          <w:numId w:val="28"/>
        </w:numPr>
        <w:rPr>
          <w:bCs/>
          <w:sz w:val="28"/>
          <w:szCs w:val="28"/>
        </w:rPr>
      </w:pPr>
      <w:r>
        <w:rPr>
          <w:bCs/>
          <w:sz w:val="28"/>
          <w:szCs w:val="28"/>
        </w:rPr>
        <w:t>National Association of Commissions for Women</w:t>
      </w:r>
    </w:p>
    <w:p w14:paraId="00317A40" w14:textId="7A397F52" w:rsidR="006653A6" w:rsidRDefault="008A741D" w:rsidP="006653A6">
      <w:pPr>
        <w:pStyle w:val="ListParagraph"/>
        <w:numPr>
          <w:ilvl w:val="0"/>
          <w:numId w:val="28"/>
        </w:numPr>
        <w:rPr>
          <w:bCs/>
          <w:sz w:val="28"/>
          <w:szCs w:val="28"/>
        </w:rPr>
      </w:pPr>
      <w:r>
        <w:rPr>
          <w:bCs/>
          <w:sz w:val="28"/>
          <w:szCs w:val="28"/>
        </w:rPr>
        <w:t>Association</w:t>
      </w:r>
      <w:r w:rsidR="006653A6">
        <w:rPr>
          <w:bCs/>
          <w:sz w:val="28"/>
          <w:szCs w:val="28"/>
        </w:rPr>
        <w:t xml:space="preserve"> of California Commissions for Women</w:t>
      </w:r>
    </w:p>
    <w:p w14:paraId="39F770E3" w14:textId="5990365A" w:rsidR="006653A6" w:rsidRDefault="006653A6" w:rsidP="006653A6">
      <w:pPr>
        <w:rPr>
          <w:bCs/>
          <w:sz w:val="28"/>
          <w:szCs w:val="28"/>
        </w:rPr>
      </w:pPr>
    </w:p>
    <w:p w14:paraId="1939CA4C" w14:textId="77777777" w:rsidR="006653A6" w:rsidRDefault="006653A6" w:rsidP="006653A6">
      <w:pPr>
        <w:rPr>
          <w:bCs/>
          <w:sz w:val="28"/>
          <w:szCs w:val="28"/>
        </w:rPr>
      </w:pPr>
      <w:r>
        <w:rPr>
          <w:bCs/>
          <w:sz w:val="28"/>
          <w:szCs w:val="28"/>
        </w:rPr>
        <w:t>Commission Budget</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8</w:t>
      </w:r>
    </w:p>
    <w:p w14:paraId="591287B2" w14:textId="77777777" w:rsidR="006653A6" w:rsidRDefault="006653A6" w:rsidP="006653A6">
      <w:pPr>
        <w:pStyle w:val="ListParagraph"/>
        <w:numPr>
          <w:ilvl w:val="0"/>
          <w:numId w:val="27"/>
        </w:numPr>
        <w:rPr>
          <w:bCs/>
          <w:sz w:val="28"/>
          <w:szCs w:val="28"/>
        </w:rPr>
      </w:pPr>
      <w:r>
        <w:rPr>
          <w:bCs/>
          <w:sz w:val="28"/>
          <w:szCs w:val="28"/>
        </w:rPr>
        <w:t>Thriving Commission</w:t>
      </w:r>
    </w:p>
    <w:p w14:paraId="36EC9972" w14:textId="77777777" w:rsidR="006653A6" w:rsidRPr="00790612" w:rsidRDefault="006653A6" w:rsidP="006653A6">
      <w:pPr>
        <w:pStyle w:val="ListParagraph"/>
        <w:numPr>
          <w:ilvl w:val="0"/>
          <w:numId w:val="27"/>
        </w:numPr>
        <w:rPr>
          <w:bCs/>
          <w:sz w:val="28"/>
          <w:szCs w:val="28"/>
        </w:rPr>
      </w:pPr>
      <w:r>
        <w:rPr>
          <w:bCs/>
          <w:sz w:val="28"/>
          <w:szCs w:val="28"/>
        </w:rPr>
        <w:t>Sustaining Commission</w:t>
      </w:r>
    </w:p>
    <w:p w14:paraId="0C81FA75" w14:textId="77777777" w:rsidR="006653A6" w:rsidRPr="006653A6" w:rsidRDefault="006653A6" w:rsidP="006653A6">
      <w:pPr>
        <w:rPr>
          <w:bCs/>
          <w:sz w:val="28"/>
          <w:szCs w:val="28"/>
        </w:rPr>
      </w:pPr>
    </w:p>
    <w:p w14:paraId="7CAAB863" w14:textId="74D26849" w:rsidR="006653A6" w:rsidRPr="006653A6" w:rsidRDefault="006653A6" w:rsidP="006653A6">
      <w:pPr>
        <w:rPr>
          <w:bCs/>
          <w:sz w:val="28"/>
          <w:szCs w:val="28"/>
        </w:rPr>
      </w:pPr>
    </w:p>
    <w:p w14:paraId="13803B4D" w14:textId="264CB9F0" w:rsidR="00FE5184" w:rsidRDefault="00FE5184" w:rsidP="00506CF0"/>
    <w:p w14:paraId="6885E714" w14:textId="73FEE1A0" w:rsidR="00790612" w:rsidRDefault="00790612" w:rsidP="00506CF0"/>
    <w:p w14:paraId="14229E87" w14:textId="0F286DFF" w:rsidR="00790612" w:rsidRDefault="00790612" w:rsidP="00506CF0"/>
    <w:p w14:paraId="1D109805" w14:textId="20A4BD21" w:rsidR="00790612" w:rsidRDefault="00790612" w:rsidP="00506CF0"/>
    <w:p w14:paraId="6AF84F23" w14:textId="5300DBBD" w:rsidR="00790612" w:rsidRDefault="00790612" w:rsidP="00506CF0"/>
    <w:p w14:paraId="62FABC66" w14:textId="481A6D9F" w:rsidR="00790612" w:rsidRDefault="00790612" w:rsidP="00506CF0"/>
    <w:p w14:paraId="38EC3B10" w14:textId="59A2A788" w:rsidR="00790612" w:rsidRDefault="00790612" w:rsidP="00506CF0"/>
    <w:p w14:paraId="5001FAA0" w14:textId="76F8AD61" w:rsidR="00790612" w:rsidRDefault="00790612" w:rsidP="00506CF0"/>
    <w:p w14:paraId="665D6B26" w14:textId="28E486F8" w:rsidR="00790612" w:rsidRDefault="00790612" w:rsidP="00506CF0">
      <w:pPr>
        <w:rPr>
          <w:b/>
          <w:sz w:val="36"/>
          <w:szCs w:val="36"/>
        </w:rPr>
      </w:pPr>
    </w:p>
    <w:p w14:paraId="621A9CBA" w14:textId="000D2608" w:rsidR="00790612" w:rsidRDefault="00790612" w:rsidP="00506CF0">
      <w:pPr>
        <w:rPr>
          <w:b/>
          <w:sz w:val="36"/>
          <w:szCs w:val="36"/>
        </w:rPr>
      </w:pPr>
    </w:p>
    <w:p w14:paraId="1378A912" w14:textId="16FAD8CE" w:rsidR="00AD63FC" w:rsidRDefault="00AD63FC" w:rsidP="00506CF0">
      <w:pPr>
        <w:rPr>
          <w:b/>
          <w:sz w:val="36"/>
          <w:szCs w:val="36"/>
        </w:rPr>
      </w:pPr>
    </w:p>
    <w:p w14:paraId="305C1FFC" w14:textId="77777777" w:rsidR="00AD63FC" w:rsidRDefault="00AD63FC" w:rsidP="00506CF0">
      <w:pPr>
        <w:rPr>
          <w:b/>
          <w:sz w:val="36"/>
          <w:szCs w:val="36"/>
        </w:rPr>
      </w:pPr>
    </w:p>
    <w:p w14:paraId="16A1A579" w14:textId="77777777" w:rsidR="00790612" w:rsidRDefault="00790612" w:rsidP="00506CF0">
      <w:pPr>
        <w:rPr>
          <w:b/>
          <w:sz w:val="36"/>
          <w:szCs w:val="36"/>
        </w:rPr>
      </w:pPr>
    </w:p>
    <w:p w14:paraId="45FAD380" w14:textId="31FB7419" w:rsidR="00D57726" w:rsidRDefault="00D57726" w:rsidP="00506CF0">
      <w:pPr>
        <w:rPr>
          <w:b/>
          <w:sz w:val="36"/>
          <w:szCs w:val="36"/>
        </w:rPr>
      </w:pPr>
      <w:r>
        <w:rPr>
          <w:b/>
          <w:sz w:val="36"/>
          <w:szCs w:val="36"/>
        </w:rPr>
        <w:t>Commission History</w:t>
      </w:r>
    </w:p>
    <w:p w14:paraId="4290A18D" w14:textId="77777777" w:rsidR="00D57726" w:rsidRDefault="00D57726" w:rsidP="00506CF0"/>
    <w:p w14:paraId="41928613" w14:textId="13AD7616" w:rsidR="0046026E" w:rsidRPr="00D57726" w:rsidRDefault="00EB1FD1" w:rsidP="00506CF0">
      <w:r>
        <w:t xml:space="preserve">   </w:t>
      </w:r>
      <w:r w:rsidR="0046026E">
        <w:t xml:space="preserve">Established on May 5, 1975 by Board of Supervisors Heilman, Willeford, Kupper, Mankins and Krejsa. The San Luis Obispo County Commission on the Status of Women is an advisory board to the County Board of Supervisors.  Our charge is to help understand the issues facing women and girls in our county and </w:t>
      </w:r>
      <w:r w:rsidR="00313EF4">
        <w:t xml:space="preserve">to </w:t>
      </w:r>
      <w:r w:rsidR="0046026E">
        <w:t>shar</w:t>
      </w:r>
      <w:r w:rsidR="00313EF4">
        <w:t>e</w:t>
      </w:r>
      <w:r w:rsidR="0046026E">
        <w:t xml:space="preserve"> that information with the Board of Supervisors. The primary way we do this is through our Women’s Issues Survey</w:t>
      </w:r>
      <w:r w:rsidR="00C95C23">
        <w:t xml:space="preserve"> and presentations </w:t>
      </w:r>
      <w:r w:rsidR="002811F2">
        <w:t>from</w:t>
      </w:r>
      <w:r w:rsidR="00C95C23">
        <w:t xml:space="preserve"> groups in our county working on women issues. </w:t>
      </w:r>
    </w:p>
    <w:p w14:paraId="2D2E574D" w14:textId="77777777" w:rsidR="00D57726" w:rsidRPr="00D57726" w:rsidRDefault="00D57726" w:rsidP="00506CF0"/>
    <w:p w14:paraId="65D7FAFD" w14:textId="77777777" w:rsidR="00226401" w:rsidRPr="008E2B4B" w:rsidRDefault="00156971" w:rsidP="00506CF0">
      <w:pPr>
        <w:rPr>
          <w:b/>
          <w:sz w:val="36"/>
          <w:szCs w:val="36"/>
        </w:rPr>
      </w:pPr>
      <w:r w:rsidRPr="008E2B4B">
        <w:rPr>
          <w:b/>
          <w:sz w:val="36"/>
          <w:szCs w:val="36"/>
        </w:rPr>
        <w:t>Mission Statement</w:t>
      </w:r>
    </w:p>
    <w:p w14:paraId="29C4A9D5" w14:textId="77777777" w:rsidR="00156971" w:rsidRPr="00156971" w:rsidRDefault="00156971" w:rsidP="00506CF0"/>
    <w:p w14:paraId="78B415C2" w14:textId="77777777" w:rsidR="00156971" w:rsidRPr="00156971" w:rsidRDefault="00843CED" w:rsidP="00156971">
      <w:pPr>
        <w:rPr>
          <w:rFonts w:eastAsia="Times New Roman" w:cs="Times New Roman"/>
          <w:color w:val="000000"/>
        </w:rPr>
      </w:pPr>
      <w:r>
        <w:rPr>
          <w:rFonts w:eastAsia="Times New Roman" w:cs="Times New Roman"/>
          <w:color w:val="000000"/>
        </w:rPr>
        <w:t>A</w:t>
      </w:r>
      <w:r w:rsidR="00156971" w:rsidRPr="00156971">
        <w:rPr>
          <w:rFonts w:eastAsia="Times New Roman" w:cs="Times New Roman"/>
          <w:color w:val="000000"/>
        </w:rPr>
        <w:t xml:space="preserve">dvocate for equal rights and for the agencies and programs that support the health, socioeconomic, and professional wellbeing of women </w:t>
      </w:r>
      <w:r>
        <w:rPr>
          <w:rFonts w:eastAsia="Times New Roman" w:cs="Times New Roman"/>
          <w:color w:val="000000"/>
        </w:rPr>
        <w:t xml:space="preserve">and girls </w:t>
      </w:r>
      <w:r w:rsidR="00156971" w:rsidRPr="00156971">
        <w:rPr>
          <w:rFonts w:eastAsia="Times New Roman" w:cs="Times New Roman"/>
          <w:color w:val="000000"/>
        </w:rPr>
        <w:t>in our communit</w:t>
      </w:r>
      <w:r w:rsidR="00156971">
        <w:rPr>
          <w:rFonts w:eastAsia="Times New Roman" w:cs="Times New Roman"/>
          <w:color w:val="000000"/>
        </w:rPr>
        <w:t>ies.</w:t>
      </w:r>
    </w:p>
    <w:p w14:paraId="2FB3BB53" w14:textId="77777777" w:rsidR="00156971" w:rsidRPr="00156971" w:rsidRDefault="00156971" w:rsidP="00156971">
      <w:pPr>
        <w:rPr>
          <w:rFonts w:eastAsia="Times New Roman" w:cs="Times New Roman"/>
          <w:color w:val="000000"/>
        </w:rPr>
      </w:pPr>
    </w:p>
    <w:p w14:paraId="1D261EC5" w14:textId="77777777" w:rsidR="00843CED" w:rsidRDefault="0046026E" w:rsidP="00156971">
      <w:pPr>
        <w:rPr>
          <w:rFonts w:eastAsia="Times New Roman" w:cs="Times New Roman"/>
          <w:color w:val="000000"/>
        </w:rPr>
      </w:pPr>
      <w:r>
        <w:rPr>
          <w:rFonts w:eastAsia="Times New Roman" w:cs="Times New Roman"/>
          <w:color w:val="000000"/>
        </w:rPr>
        <w:t>Enhance</w:t>
      </w:r>
      <w:r w:rsidR="00156971" w:rsidRPr="00156971">
        <w:rPr>
          <w:rFonts w:eastAsia="Times New Roman" w:cs="Times New Roman"/>
          <w:color w:val="000000"/>
        </w:rPr>
        <w:t xml:space="preserve"> the quality of women’s lives by identifying key issues that face women in </w:t>
      </w:r>
      <w:r w:rsidR="00156971">
        <w:rPr>
          <w:rFonts w:eastAsia="Times New Roman" w:cs="Times New Roman"/>
          <w:color w:val="000000"/>
        </w:rPr>
        <w:t xml:space="preserve">our </w:t>
      </w:r>
      <w:r w:rsidR="00156971" w:rsidRPr="00156971">
        <w:rPr>
          <w:rFonts w:eastAsia="Times New Roman" w:cs="Times New Roman"/>
          <w:color w:val="000000"/>
        </w:rPr>
        <w:t>County and</w:t>
      </w:r>
      <w:r>
        <w:rPr>
          <w:rFonts w:eastAsia="Times New Roman" w:cs="Times New Roman"/>
          <w:color w:val="000000"/>
        </w:rPr>
        <w:t xml:space="preserve"> </w:t>
      </w:r>
      <w:r w:rsidR="00156971" w:rsidRPr="00156971">
        <w:rPr>
          <w:rFonts w:eastAsia="Times New Roman" w:cs="Times New Roman"/>
          <w:color w:val="000000"/>
        </w:rPr>
        <w:t>recommend solutions for those issues</w:t>
      </w:r>
      <w:r>
        <w:rPr>
          <w:rFonts w:eastAsia="Times New Roman" w:cs="Times New Roman"/>
          <w:color w:val="000000"/>
        </w:rPr>
        <w:t xml:space="preserve">. </w:t>
      </w:r>
      <w:r w:rsidR="00156971" w:rsidRPr="00156971">
        <w:rPr>
          <w:rFonts w:eastAsia="Times New Roman" w:cs="Times New Roman"/>
          <w:color w:val="000000"/>
        </w:rPr>
        <w:t xml:space="preserve"> </w:t>
      </w:r>
    </w:p>
    <w:p w14:paraId="5A772735" w14:textId="77777777" w:rsidR="00843CED" w:rsidRDefault="00843CED" w:rsidP="00156971">
      <w:pPr>
        <w:rPr>
          <w:rFonts w:eastAsia="Times New Roman" w:cs="Times New Roman"/>
          <w:color w:val="000000"/>
        </w:rPr>
      </w:pPr>
    </w:p>
    <w:p w14:paraId="28280C93" w14:textId="77777777" w:rsidR="00843CED" w:rsidRDefault="0046026E" w:rsidP="00156971">
      <w:pPr>
        <w:rPr>
          <w:rFonts w:eastAsia="Times New Roman" w:cs="Times New Roman"/>
          <w:color w:val="000000"/>
        </w:rPr>
      </w:pPr>
      <w:r>
        <w:rPr>
          <w:rFonts w:eastAsia="Times New Roman" w:cs="Times New Roman"/>
          <w:color w:val="000000"/>
        </w:rPr>
        <w:t>F</w:t>
      </w:r>
      <w:r w:rsidR="00156971" w:rsidRPr="00156971">
        <w:rPr>
          <w:rFonts w:eastAsia="Times New Roman" w:cs="Times New Roman"/>
          <w:color w:val="000000"/>
        </w:rPr>
        <w:t>acilitate action by sponsoring projects and by serving as the coordinating body for the various community organizations that are dedicated to women</w:t>
      </w:r>
      <w:r w:rsidR="00843CED">
        <w:rPr>
          <w:rFonts w:eastAsia="Times New Roman" w:cs="Times New Roman"/>
          <w:color w:val="000000"/>
        </w:rPr>
        <w:t xml:space="preserve"> and girls</w:t>
      </w:r>
      <w:r w:rsidR="00156971" w:rsidRPr="00156971">
        <w:rPr>
          <w:rFonts w:eastAsia="Times New Roman" w:cs="Times New Roman"/>
          <w:color w:val="000000"/>
        </w:rPr>
        <w:t xml:space="preserve">. </w:t>
      </w:r>
    </w:p>
    <w:p w14:paraId="23772198" w14:textId="77777777" w:rsidR="00843CED" w:rsidRDefault="00843CED" w:rsidP="00156971">
      <w:pPr>
        <w:rPr>
          <w:rFonts w:eastAsia="Times New Roman" w:cs="Times New Roman"/>
          <w:color w:val="000000"/>
        </w:rPr>
      </w:pPr>
    </w:p>
    <w:p w14:paraId="2C5094EB" w14:textId="77777777" w:rsidR="00156971" w:rsidRDefault="0064364A" w:rsidP="00156971">
      <w:pPr>
        <w:rPr>
          <w:rFonts w:eastAsia="Times New Roman" w:cs="Times New Roman"/>
          <w:color w:val="000000"/>
        </w:rPr>
      </w:pPr>
      <w:r>
        <w:rPr>
          <w:rFonts w:eastAsia="Times New Roman" w:cs="Times New Roman"/>
          <w:color w:val="000000"/>
        </w:rPr>
        <w:t>Our</w:t>
      </w:r>
      <w:r w:rsidR="00156971" w:rsidRPr="00156971">
        <w:rPr>
          <w:rFonts w:eastAsia="Times New Roman" w:cs="Times New Roman"/>
          <w:color w:val="000000"/>
        </w:rPr>
        <w:t xml:space="preserve"> goal is to increase collaborative efforts among </w:t>
      </w:r>
      <w:r w:rsidR="0046026E">
        <w:rPr>
          <w:rFonts w:eastAsia="Times New Roman" w:cs="Times New Roman"/>
          <w:color w:val="000000"/>
        </w:rPr>
        <w:t xml:space="preserve">County </w:t>
      </w:r>
      <w:r w:rsidR="00156971" w:rsidRPr="00156971">
        <w:rPr>
          <w:rFonts w:eastAsia="Times New Roman" w:cs="Times New Roman"/>
          <w:color w:val="000000"/>
        </w:rPr>
        <w:t>groups to influence public policy.</w:t>
      </w:r>
    </w:p>
    <w:p w14:paraId="2A6DC6E7" w14:textId="77777777" w:rsidR="0046026E" w:rsidRDefault="0046026E" w:rsidP="00156971">
      <w:pPr>
        <w:rPr>
          <w:rFonts w:eastAsia="Times New Roman" w:cs="Times New Roman"/>
          <w:color w:val="000000"/>
        </w:rPr>
      </w:pPr>
    </w:p>
    <w:p w14:paraId="507442FD" w14:textId="77777777" w:rsidR="0046026E" w:rsidRPr="0046026E" w:rsidRDefault="0046026E" w:rsidP="00156971">
      <w:pPr>
        <w:rPr>
          <w:rFonts w:eastAsia="Times New Roman" w:cs="Times New Roman"/>
          <w:b/>
          <w:color w:val="000000"/>
          <w:sz w:val="36"/>
          <w:szCs w:val="36"/>
        </w:rPr>
      </w:pPr>
      <w:r w:rsidRPr="0046026E">
        <w:rPr>
          <w:rFonts w:eastAsia="Times New Roman" w:cs="Times New Roman"/>
          <w:b/>
          <w:color w:val="000000"/>
          <w:sz w:val="36"/>
          <w:szCs w:val="36"/>
        </w:rPr>
        <w:t>45</w:t>
      </w:r>
      <w:r w:rsidRPr="0046026E">
        <w:rPr>
          <w:rFonts w:eastAsia="Times New Roman" w:cs="Times New Roman"/>
          <w:b/>
          <w:color w:val="000000"/>
          <w:sz w:val="36"/>
          <w:szCs w:val="36"/>
          <w:vertAlign w:val="superscript"/>
        </w:rPr>
        <w:t>th</w:t>
      </w:r>
      <w:r w:rsidRPr="0046026E">
        <w:rPr>
          <w:rFonts w:eastAsia="Times New Roman" w:cs="Times New Roman"/>
          <w:b/>
          <w:color w:val="000000"/>
          <w:sz w:val="36"/>
          <w:szCs w:val="36"/>
        </w:rPr>
        <w:t xml:space="preserve"> Anniversary</w:t>
      </w:r>
    </w:p>
    <w:p w14:paraId="173AD129" w14:textId="77777777" w:rsidR="0046026E" w:rsidRDefault="0046026E" w:rsidP="00156971">
      <w:pPr>
        <w:rPr>
          <w:rFonts w:eastAsia="Times New Roman" w:cs="Times New Roman"/>
          <w:color w:val="000000"/>
        </w:rPr>
      </w:pPr>
    </w:p>
    <w:p w14:paraId="4676BEED" w14:textId="4E5B42F6" w:rsidR="0046026E" w:rsidRPr="00156971" w:rsidRDefault="0067484D" w:rsidP="00156971">
      <w:pPr>
        <w:rPr>
          <w:rFonts w:eastAsia="Times New Roman" w:cs="Times New Roman"/>
          <w:color w:val="000000"/>
        </w:rPr>
      </w:pPr>
      <w:r>
        <w:rPr>
          <w:rFonts w:eastAsia="Times New Roman" w:cs="Times New Roman"/>
          <w:color w:val="000000"/>
        </w:rPr>
        <w:t xml:space="preserve">     </w:t>
      </w:r>
      <w:r w:rsidR="0046026E">
        <w:rPr>
          <w:rFonts w:eastAsia="Times New Roman" w:cs="Times New Roman"/>
          <w:color w:val="000000"/>
        </w:rPr>
        <w:t xml:space="preserve">In the year 2020, the </w:t>
      </w:r>
      <w:r w:rsidR="00C95C23">
        <w:rPr>
          <w:rFonts w:eastAsia="Times New Roman" w:cs="Times New Roman"/>
          <w:color w:val="000000"/>
        </w:rPr>
        <w:t>Commission celebrated</w:t>
      </w:r>
      <w:r w:rsidR="0046026E">
        <w:rPr>
          <w:rFonts w:eastAsia="Times New Roman" w:cs="Times New Roman"/>
          <w:color w:val="000000"/>
        </w:rPr>
        <w:t xml:space="preserve"> its 45</w:t>
      </w:r>
      <w:r w:rsidR="0046026E" w:rsidRPr="0046026E">
        <w:rPr>
          <w:rFonts w:eastAsia="Times New Roman" w:cs="Times New Roman"/>
          <w:color w:val="000000"/>
          <w:vertAlign w:val="superscript"/>
        </w:rPr>
        <w:t>th</w:t>
      </w:r>
      <w:r w:rsidR="0046026E">
        <w:rPr>
          <w:rFonts w:eastAsia="Times New Roman" w:cs="Times New Roman"/>
          <w:color w:val="000000"/>
        </w:rPr>
        <w:t xml:space="preserve"> year of </w:t>
      </w:r>
      <w:r w:rsidR="003D5678">
        <w:rPr>
          <w:rFonts w:eastAsia="Times New Roman" w:cs="Times New Roman"/>
          <w:color w:val="000000"/>
        </w:rPr>
        <w:t>identifying</w:t>
      </w:r>
      <w:r w:rsidR="0046026E">
        <w:rPr>
          <w:rFonts w:eastAsia="Times New Roman" w:cs="Times New Roman"/>
          <w:color w:val="000000"/>
        </w:rPr>
        <w:t xml:space="preserve"> the needs of women and girls within our County and reporting those needs to the County Board of Supervisors.  </w:t>
      </w:r>
      <w:r w:rsidR="00843CED">
        <w:rPr>
          <w:rFonts w:eastAsia="Times New Roman" w:cs="Times New Roman"/>
          <w:color w:val="000000"/>
        </w:rPr>
        <w:t xml:space="preserve">A committee of Commissioners </w:t>
      </w:r>
      <w:r w:rsidR="003D5678">
        <w:rPr>
          <w:rFonts w:eastAsia="Times New Roman" w:cs="Times New Roman"/>
          <w:color w:val="000000"/>
        </w:rPr>
        <w:t>was</w:t>
      </w:r>
      <w:r w:rsidR="00843CED">
        <w:rPr>
          <w:rFonts w:eastAsia="Times New Roman" w:cs="Times New Roman"/>
          <w:color w:val="000000"/>
        </w:rPr>
        <w:t xml:space="preserve"> created to celebrate our 45</w:t>
      </w:r>
      <w:r w:rsidR="00843CED" w:rsidRPr="00843CED">
        <w:rPr>
          <w:rFonts w:eastAsia="Times New Roman" w:cs="Times New Roman"/>
          <w:color w:val="000000"/>
          <w:vertAlign w:val="superscript"/>
        </w:rPr>
        <w:t>th</w:t>
      </w:r>
      <w:r w:rsidR="00843CED">
        <w:rPr>
          <w:rFonts w:eastAsia="Times New Roman" w:cs="Times New Roman"/>
          <w:color w:val="000000"/>
        </w:rPr>
        <w:t xml:space="preserve"> year through community outreach and putting on free events that support survey results indicating current issues affecting women.   </w:t>
      </w:r>
      <w:r w:rsidR="009F26EA">
        <w:rPr>
          <w:rFonts w:eastAsia="Times New Roman" w:cs="Times New Roman"/>
          <w:color w:val="000000"/>
        </w:rPr>
        <w:t xml:space="preserve">This and the celebration </w:t>
      </w:r>
      <w:r w:rsidR="003D5678">
        <w:rPr>
          <w:rFonts w:eastAsia="Times New Roman" w:cs="Times New Roman"/>
          <w:color w:val="000000"/>
        </w:rPr>
        <w:t>of</w:t>
      </w:r>
      <w:r w:rsidR="009F26EA">
        <w:rPr>
          <w:rFonts w:eastAsia="Times New Roman" w:cs="Times New Roman"/>
          <w:color w:val="000000"/>
        </w:rPr>
        <w:t xml:space="preserve"> 100 year</w:t>
      </w:r>
      <w:r w:rsidR="003D5678">
        <w:rPr>
          <w:rFonts w:eastAsia="Times New Roman" w:cs="Times New Roman"/>
          <w:color w:val="000000"/>
        </w:rPr>
        <w:t>s</w:t>
      </w:r>
      <w:r w:rsidR="009F26EA">
        <w:rPr>
          <w:rFonts w:eastAsia="Times New Roman" w:cs="Times New Roman"/>
          <w:color w:val="000000"/>
        </w:rPr>
        <w:t xml:space="preserve"> of the women’s right to vote were cancel</w:t>
      </w:r>
      <w:r w:rsidR="003D5678">
        <w:rPr>
          <w:rFonts w:eastAsia="Times New Roman" w:cs="Times New Roman"/>
          <w:color w:val="000000"/>
        </w:rPr>
        <w:t>ed</w:t>
      </w:r>
      <w:r w:rsidR="009F26EA">
        <w:rPr>
          <w:rFonts w:eastAsia="Times New Roman" w:cs="Times New Roman"/>
          <w:color w:val="000000"/>
        </w:rPr>
        <w:t xml:space="preserve"> due to the pandemic. </w:t>
      </w:r>
      <w:r w:rsidR="003D5678">
        <w:rPr>
          <w:rFonts w:eastAsia="Times New Roman" w:cs="Times New Roman"/>
          <w:color w:val="000000"/>
        </w:rPr>
        <w:t>We are l</w:t>
      </w:r>
      <w:r w:rsidR="009F26EA">
        <w:rPr>
          <w:rFonts w:eastAsia="Times New Roman" w:cs="Times New Roman"/>
          <w:color w:val="000000"/>
        </w:rPr>
        <w:t>ooking forward to our 50</w:t>
      </w:r>
      <w:r w:rsidR="003D5678">
        <w:rPr>
          <w:rFonts w:eastAsia="Times New Roman" w:cs="Times New Roman"/>
          <w:color w:val="000000"/>
        </w:rPr>
        <w:t>th</w:t>
      </w:r>
      <w:r w:rsidR="009F26EA">
        <w:rPr>
          <w:rFonts w:eastAsia="Times New Roman" w:cs="Times New Roman"/>
          <w:color w:val="000000"/>
        </w:rPr>
        <w:t xml:space="preserve"> year </w:t>
      </w:r>
      <w:r w:rsidR="003D5678">
        <w:rPr>
          <w:rFonts w:eastAsia="Times New Roman" w:cs="Times New Roman"/>
          <w:color w:val="000000"/>
        </w:rPr>
        <w:t>which we,</w:t>
      </w:r>
      <w:r w:rsidR="00B907DE">
        <w:rPr>
          <w:rFonts w:eastAsia="Times New Roman" w:cs="Times New Roman"/>
          <w:color w:val="000000"/>
        </w:rPr>
        <w:t xml:space="preserve"> </w:t>
      </w:r>
      <w:r w:rsidR="009F26EA">
        <w:rPr>
          <w:rFonts w:eastAsia="Times New Roman" w:cs="Times New Roman"/>
          <w:color w:val="000000"/>
        </w:rPr>
        <w:t>hopefully</w:t>
      </w:r>
      <w:r w:rsidR="003D5678">
        <w:rPr>
          <w:rFonts w:eastAsia="Times New Roman" w:cs="Times New Roman"/>
          <w:color w:val="000000"/>
        </w:rPr>
        <w:t>,</w:t>
      </w:r>
      <w:r w:rsidR="009F26EA">
        <w:rPr>
          <w:rFonts w:eastAsia="Times New Roman" w:cs="Times New Roman"/>
          <w:color w:val="000000"/>
        </w:rPr>
        <w:t xml:space="preserve"> will be able celebrated in 4 years. </w:t>
      </w:r>
    </w:p>
    <w:p w14:paraId="2AFEC646" w14:textId="77777777" w:rsidR="00790612" w:rsidRDefault="00790612" w:rsidP="00156971">
      <w:pPr>
        <w:spacing w:after="240"/>
        <w:rPr>
          <w:rFonts w:eastAsia="Times New Roman" w:cs="Times New Roman"/>
        </w:rPr>
      </w:pPr>
    </w:p>
    <w:p w14:paraId="6F21C584" w14:textId="0B09238E" w:rsidR="008F1EFC" w:rsidRDefault="008F1EFC" w:rsidP="00156971">
      <w:pPr>
        <w:rPr>
          <w:b/>
          <w:sz w:val="36"/>
          <w:szCs w:val="36"/>
        </w:rPr>
      </w:pPr>
    </w:p>
    <w:p w14:paraId="78A5B3EF" w14:textId="07F4BE41" w:rsidR="00790612" w:rsidRDefault="00790612" w:rsidP="00156971">
      <w:pPr>
        <w:rPr>
          <w:b/>
          <w:sz w:val="36"/>
          <w:szCs w:val="36"/>
        </w:rPr>
      </w:pPr>
    </w:p>
    <w:p w14:paraId="533382C7" w14:textId="7A2CEAD9" w:rsidR="00790612" w:rsidRDefault="00790612" w:rsidP="00156971">
      <w:pPr>
        <w:rPr>
          <w:b/>
          <w:sz w:val="36"/>
          <w:szCs w:val="36"/>
        </w:rPr>
      </w:pPr>
    </w:p>
    <w:p w14:paraId="283A8FE1" w14:textId="69AE66C1" w:rsidR="00790612" w:rsidRDefault="00790612" w:rsidP="00156971">
      <w:pPr>
        <w:rPr>
          <w:b/>
          <w:sz w:val="36"/>
          <w:szCs w:val="36"/>
        </w:rPr>
      </w:pPr>
    </w:p>
    <w:p w14:paraId="62A8E6E8" w14:textId="04AF4899" w:rsidR="00790612" w:rsidRDefault="00790612" w:rsidP="00156971">
      <w:pPr>
        <w:rPr>
          <w:b/>
          <w:sz w:val="36"/>
          <w:szCs w:val="36"/>
        </w:rPr>
      </w:pPr>
    </w:p>
    <w:p w14:paraId="5380C1CA" w14:textId="0D9742AB" w:rsidR="00790612" w:rsidRDefault="00790612" w:rsidP="00156971">
      <w:pPr>
        <w:rPr>
          <w:b/>
          <w:sz w:val="36"/>
          <w:szCs w:val="36"/>
        </w:rPr>
      </w:pPr>
    </w:p>
    <w:p w14:paraId="7D9DC65B" w14:textId="28CF83C7" w:rsidR="00790612" w:rsidRDefault="00790612" w:rsidP="00156971">
      <w:pPr>
        <w:rPr>
          <w:b/>
          <w:sz w:val="36"/>
          <w:szCs w:val="36"/>
        </w:rPr>
      </w:pPr>
    </w:p>
    <w:p w14:paraId="3BFF205E" w14:textId="45897D08" w:rsidR="00790612" w:rsidRDefault="00790612" w:rsidP="00156971">
      <w:pPr>
        <w:rPr>
          <w:b/>
          <w:sz w:val="36"/>
          <w:szCs w:val="36"/>
        </w:rPr>
      </w:pPr>
    </w:p>
    <w:p w14:paraId="468E6F4D" w14:textId="77777777" w:rsidR="00790612" w:rsidRDefault="00790612" w:rsidP="00156971">
      <w:pPr>
        <w:rPr>
          <w:b/>
          <w:sz w:val="36"/>
          <w:szCs w:val="36"/>
        </w:rPr>
      </w:pPr>
    </w:p>
    <w:p w14:paraId="641D6848" w14:textId="77777777" w:rsidR="000C21E3" w:rsidRDefault="000C21E3" w:rsidP="00156971">
      <w:pPr>
        <w:rPr>
          <w:b/>
          <w:sz w:val="36"/>
          <w:szCs w:val="36"/>
        </w:rPr>
      </w:pPr>
    </w:p>
    <w:p w14:paraId="5F3B7766" w14:textId="77777777" w:rsidR="000C21E3" w:rsidRDefault="000C21E3" w:rsidP="00156971">
      <w:pPr>
        <w:rPr>
          <w:b/>
          <w:sz w:val="36"/>
          <w:szCs w:val="36"/>
        </w:rPr>
      </w:pPr>
    </w:p>
    <w:p w14:paraId="4B6B38ED" w14:textId="57367536" w:rsidR="00156971" w:rsidRPr="008E2B4B" w:rsidRDefault="00156971" w:rsidP="00156971">
      <w:pPr>
        <w:rPr>
          <w:b/>
          <w:sz w:val="36"/>
          <w:szCs w:val="36"/>
        </w:rPr>
      </w:pPr>
      <w:r w:rsidRPr="008E2B4B">
        <w:rPr>
          <w:b/>
          <w:sz w:val="36"/>
          <w:szCs w:val="36"/>
        </w:rPr>
        <w:t>Current Roster</w:t>
      </w:r>
    </w:p>
    <w:p w14:paraId="6B73B017" w14:textId="77777777" w:rsidR="00156971" w:rsidRDefault="00156971" w:rsidP="00156971"/>
    <w:p w14:paraId="503753F2" w14:textId="6D8875BA" w:rsidR="00156971" w:rsidRDefault="00156971" w:rsidP="00156971">
      <w:r w:rsidRPr="008E2B4B">
        <w:rPr>
          <w:b/>
        </w:rPr>
        <w:t>District 1:</w:t>
      </w:r>
      <w:r w:rsidR="0058772E">
        <w:t xml:space="preserve"> </w:t>
      </w:r>
      <w:r w:rsidR="00922352">
        <w:t xml:space="preserve">        </w:t>
      </w:r>
      <w:r w:rsidR="0058772E">
        <w:t xml:space="preserve">Meghan Madsen, Nancy </w:t>
      </w:r>
      <w:r w:rsidR="00922352">
        <w:t>Fiske,</w:t>
      </w:r>
      <w:r w:rsidR="0058772E">
        <w:t xml:space="preserve"> and Dr. Maria Escobedo</w:t>
      </w:r>
    </w:p>
    <w:p w14:paraId="759C52D6" w14:textId="77777777" w:rsidR="00156971" w:rsidRPr="00922352" w:rsidRDefault="00156971" w:rsidP="00156971">
      <w:pPr>
        <w:rPr>
          <w:rFonts w:ascii="Times New Roman" w:hAnsi="Times New Roman" w:cs="Times New Roman"/>
        </w:rPr>
      </w:pPr>
    </w:p>
    <w:p w14:paraId="0922D97A" w14:textId="5798B654" w:rsidR="00156971" w:rsidRPr="00922352" w:rsidRDefault="00156971" w:rsidP="00156971">
      <w:pPr>
        <w:rPr>
          <w:rFonts w:ascii="Times New Roman" w:hAnsi="Times New Roman" w:cs="Times New Roman"/>
        </w:rPr>
      </w:pPr>
      <w:r w:rsidRPr="00922352">
        <w:rPr>
          <w:rFonts w:ascii="Times New Roman" w:hAnsi="Times New Roman" w:cs="Times New Roman"/>
          <w:b/>
        </w:rPr>
        <w:t>District 2:</w:t>
      </w:r>
      <w:r w:rsidRPr="00922352">
        <w:rPr>
          <w:rFonts w:ascii="Times New Roman" w:hAnsi="Times New Roman" w:cs="Times New Roman"/>
        </w:rPr>
        <w:t xml:space="preserve"> </w:t>
      </w:r>
      <w:r w:rsidRPr="00922352">
        <w:rPr>
          <w:rFonts w:ascii="Times New Roman" w:hAnsi="Times New Roman" w:cs="Times New Roman"/>
        </w:rPr>
        <w:tab/>
        <w:t xml:space="preserve">Paulla Ufferheide, </w:t>
      </w:r>
      <w:r w:rsidR="0058772E" w:rsidRPr="00922352">
        <w:rPr>
          <w:rFonts w:ascii="Times New Roman" w:hAnsi="Times New Roman" w:cs="Times New Roman"/>
        </w:rPr>
        <w:t>Dixie Walker</w:t>
      </w:r>
      <w:r w:rsidRPr="00922352">
        <w:rPr>
          <w:rFonts w:ascii="Times New Roman" w:hAnsi="Times New Roman" w:cs="Times New Roman"/>
        </w:rPr>
        <w:t>, one vacancy</w:t>
      </w:r>
    </w:p>
    <w:p w14:paraId="18FDC902" w14:textId="77777777" w:rsidR="00156971" w:rsidRDefault="00156971" w:rsidP="00156971"/>
    <w:p w14:paraId="5B15013B" w14:textId="15363643" w:rsidR="00156971" w:rsidRPr="00922352" w:rsidRDefault="00156971" w:rsidP="0058772E">
      <w:pPr>
        <w:pStyle w:val="NormalWeb"/>
        <w:spacing w:before="0" w:beforeAutospacing="0" w:after="0" w:afterAutospacing="0"/>
      </w:pPr>
      <w:r w:rsidRPr="008E2B4B">
        <w:rPr>
          <w:b/>
        </w:rPr>
        <w:t>District 3:</w:t>
      </w:r>
      <w:r>
        <w:t xml:space="preserve"> </w:t>
      </w:r>
      <w:r w:rsidRPr="00292339">
        <w:rPr>
          <w:rFonts w:asciiTheme="minorHAnsi" w:hAnsiTheme="minorHAnsi" w:cstheme="minorHAnsi"/>
        </w:rPr>
        <w:tab/>
      </w:r>
      <w:r w:rsidR="00292339" w:rsidRPr="00922352">
        <w:rPr>
          <w:rFonts w:eastAsia="Calibri"/>
          <w:color w:val="000000" w:themeColor="text1"/>
          <w:kern w:val="24"/>
        </w:rPr>
        <w:t xml:space="preserve">Andrea </w:t>
      </w:r>
      <w:bookmarkStart w:id="0" w:name="_Hlk36374532"/>
      <w:r w:rsidR="00292339" w:rsidRPr="00922352">
        <w:rPr>
          <w:rFonts w:eastAsia="Calibri"/>
          <w:color w:val="000000" w:themeColor="text1"/>
          <w:kern w:val="24"/>
        </w:rPr>
        <w:t>Chmelik</w:t>
      </w:r>
      <w:r w:rsidR="00292339" w:rsidRPr="00922352">
        <w:t>, Beverly</w:t>
      </w:r>
      <w:r w:rsidR="0058772E" w:rsidRPr="00922352">
        <w:rPr>
          <w:rFonts w:eastAsia="+mn-ea"/>
          <w:color w:val="000000"/>
          <w:kern w:val="24"/>
        </w:rPr>
        <w:t xml:space="preserve"> Abrah Young</w:t>
      </w:r>
      <w:bookmarkEnd w:id="0"/>
      <w:r w:rsidR="00292339" w:rsidRPr="00922352">
        <w:rPr>
          <w:rFonts w:eastAsia="+mn-ea"/>
          <w:color w:val="000000"/>
          <w:kern w:val="24"/>
        </w:rPr>
        <w:t xml:space="preserve">, and </w:t>
      </w:r>
      <w:r w:rsidR="00292339" w:rsidRPr="00922352">
        <w:rPr>
          <w:rFonts w:eastAsiaTheme="minorEastAsia"/>
          <w:color w:val="000000" w:themeColor="text1"/>
          <w:kern w:val="24"/>
        </w:rPr>
        <w:t>Victoria Condor-Williams</w:t>
      </w:r>
      <w:r w:rsidR="00292339" w:rsidRPr="00292339">
        <w:rPr>
          <w:rFonts w:asciiTheme="majorHAnsi" w:eastAsiaTheme="minorEastAsia" w:hAnsiTheme="majorHAnsi" w:cstheme="majorHAnsi"/>
          <w:color w:val="000000" w:themeColor="text1"/>
          <w:kern w:val="24"/>
        </w:rPr>
        <w:t xml:space="preserve"> </w:t>
      </w:r>
    </w:p>
    <w:p w14:paraId="4FDD146B" w14:textId="77777777" w:rsidR="00156971" w:rsidRDefault="00156971" w:rsidP="00156971"/>
    <w:p w14:paraId="6F651A7F" w14:textId="429DC6EC" w:rsidR="00156971" w:rsidRDefault="00156971" w:rsidP="00292339">
      <w:pPr>
        <w:pStyle w:val="NormalWeb"/>
        <w:spacing w:before="0" w:beforeAutospacing="0" w:after="0" w:afterAutospacing="0"/>
      </w:pPr>
      <w:r w:rsidRPr="008E2B4B">
        <w:rPr>
          <w:b/>
        </w:rPr>
        <w:t>District 4:</w:t>
      </w:r>
      <w:r>
        <w:tab/>
      </w:r>
      <w:r w:rsidRPr="00922352">
        <w:t>Kathy Veder,</w:t>
      </w:r>
      <w:r w:rsidR="0058772E" w:rsidRPr="00922352">
        <w:t xml:space="preserve"> </w:t>
      </w:r>
      <w:r w:rsidR="00292339" w:rsidRPr="00922352">
        <w:rPr>
          <w:rFonts w:eastAsiaTheme="minorEastAsia"/>
          <w:color w:val="000000" w:themeColor="text1"/>
          <w:kern w:val="24"/>
        </w:rPr>
        <w:t>Debbie Geaslen</w:t>
      </w:r>
      <w:r w:rsidR="00292339" w:rsidRPr="00922352">
        <w:rPr>
          <w:rFonts w:eastAsiaTheme="minorEastAsia"/>
          <w:color w:val="000000" w:themeColor="text1"/>
          <w:kern w:val="24"/>
          <w:sz w:val="36"/>
          <w:szCs w:val="36"/>
        </w:rPr>
        <w:t xml:space="preserve"> </w:t>
      </w:r>
      <w:r w:rsidR="0058772E" w:rsidRPr="00922352">
        <w:t>and Stacy Meko</w:t>
      </w:r>
      <w:r w:rsidR="0058772E">
        <w:t xml:space="preserve"> </w:t>
      </w:r>
    </w:p>
    <w:p w14:paraId="14B65ADF" w14:textId="77777777" w:rsidR="00156971" w:rsidRDefault="00156971" w:rsidP="00156971"/>
    <w:p w14:paraId="32C8E3AC" w14:textId="1A723FFB" w:rsidR="00156971" w:rsidRPr="00156971" w:rsidRDefault="00156971" w:rsidP="00292339">
      <w:pPr>
        <w:pStyle w:val="NormalWeb"/>
        <w:spacing w:before="0" w:beforeAutospacing="0" w:after="0" w:afterAutospacing="0"/>
      </w:pPr>
      <w:r w:rsidRPr="008E2B4B">
        <w:rPr>
          <w:b/>
        </w:rPr>
        <w:t>District 5:</w:t>
      </w:r>
      <w:r>
        <w:t xml:space="preserve"> </w:t>
      </w:r>
      <w:r>
        <w:tab/>
        <w:t xml:space="preserve">Shirley Summers, </w:t>
      </w:r>
      <w:r w:rsidR="00292339" w:rsidRPr="00922352">
        <w:rPr>
          <w:rFonts w:eastAsiaTheme="minorEastAsia"/>
          <w:color w:val="000000" w:themeColor="text1"/>
          <w:kern w:val="24"/>
        </w:rPr>
        <w:t>Franny Arenas</w:t>
      </w:r>
      <w:r w:rsidR="00B907DE">
        <w:rPr>
          <w:rFonts w:eastAsiaTheme="minorEastAsia"/>
          <w:color w:val="000000" w:themeColor="text1"/>
          <w:kern w:val="24"/>
        </w:rPr>
        <w:t>,</w:t>
      </w:r>
      <w:r w:rsidR="00292339" w:rsidRPr="00292339">
        <w:rPr>
          <w:rFonts w:asciiTheme="minorHAnsi" w:eastAsiaTheme="minorEastAsia" w:hAnsi="Century Gothic" w:cstheme="minorBidi"/>
          <w:color w:val="000000" w:themeColor="text1"/>
          <w:kern w:val="24"/>
          <w:sz w:val="36"/>
          <w:szCs w:val="36"/>
        </w:rPr>
        <w:t xml:space="preserve"> </w:t>
      </w:r>
      <w:r w:rsidR="00292339">
        <w:t>one</w:t>
      </w:r>
      <w:r>
        <w:t xml:space="preserve"> vacancy</w:t>
      </w:r>
    </w:p>
    <w:p w14:paraId="5FD2FBF9" w14:textId="77777777" w:rsidR="00665283" w:rsidRDefault="00665283" w:rsidP="00C977F4">
      <w:pPr>
        <w:rPr>
          <w:rFonts w:eastAsia="Times New Roman" w:cs="Times New Roman"/>
        </w:rPr>
      </w:pPr>
    </w:p>
    <w:p w14:paraId="3C196C07" w14:textId="3B895BDD" w:rsidR="00665283" w:rsidRPr="0042793A" w:rsidRDefault="003E00BE" w:rsidP="00C977F4">
      <w:pPr>
        <w:pStyle w:val="ListParagraph"/>
        <w:numPr>
          <w:ilvl w:val="0"/>
          <w:numId w:val="20"/>
        </w:numPr>
      </w:pPr>
      <w:r w:rsidRPr="00665283">
        <w:rPr>
          <w:b/>
          <w:sz w:val="28"/>
          <w:szCs w:val="28"/>
        </w:rPr>
        <w:t xml:space="preserve">Chair = </w:t>
      </w:r>
      <w:r w:rsidR="0058772E">
        <w:t>Paulla Ufferheide</w:t>
      </w:r>
      <w:r w:rsidRPr="0042793A">
        <w:t>, District 3</w:t>
      </w:r>
    </w:p>
    <w:p w14:paraId="365229F3" w14:textId="6A4C32D9" w:rsidR="00665283" w:rsidRPr="0042793A" w:rsidRDefault="003E00BE" w:rsidP="00C977F4">
      <w:pPr>
        <w:pStyle w:val="ListParagraph"/>
        <w:numPr>
          <w:ilvl w:val="0"/>
          <w:numId w:val="20"/>
        </w:numPr>
      </w:pPr>
      <w:r w:rsidRPr="00665283">
        <w:rPr>
          <w:b/>
          <w:sz w:val="28"/>
          <w:szCs w:val="28"/>
        </w:rPr>
        <w:t>Vice-Chair</w:t>
      </w:r>
      <w:r w:rsidRPr="00665283">
        <w:rPr>
          <w:sz w:val="28"/>
          <w:szCs w:val="28"/>
        </w:rPr>
        <w:t xml:space="preserve"> = </w:t>
      </w:r>
      <w:r w:rsidR="0058772E">
        <w:t>Kathy Veder</w:t>
      </w:r>
      <w:r w:rsidRPr="0042793A">
        <w:t>, District 2</w:t>
      </w:r>
    </w:p>
    <w:p w14:paraId="09202E37" w14:textId="77777777" w:rsidR="00665283" w:rsidRPr="0042793A" w:rsidRDefault="003E00BE" w:rsidP="00C977F4">
      <w:pPr>
        <w:pStyle w:val="ListParagraph"/>
        <w:numPr>
          <w:ilvl w:val="0"/>
          <w:numId w:val="20"/>
        </w:numPr>
      </w:pPr>
      <w:r w:rsidRPr="00665283">
        <w:rPr>
          <w:b/>
          <w:sz w:val="28"/>
          <w:szCs w:val="28"/>
        </w:rPr>
        <w:t xml:space="preserve">Treasurer </w:t>
      </w:r>
      <w:r w:rsidRPr="00665283">
        <w:rPr>
          <w:sz w:val="28"/>
          <w:szCs w:val="28"/>
        </w:rPr>
        <w:t xml:space="preserve">= </w:t>
      </w:r>
      <w:r w:rsidRPr="0042793A">
        <w:t>Shirley Summers, District 5</w:t>
      </w:r>
    </w:p>
    <w:p w14:paraId="3299ACC7" w14:textId="5B571CCD" w:rsidR="003E00BE" w:rsidRPr="00665283" w:rsidRDefault="003E00BE" w:rsidP="00C977F4">
      <w:pPr>
        <w:pStyle w:val="ListParagraph"/>
        <w:numPr>
          <w:ilvl w:val="0"/>
          <w:numId w:val="20"/>
        </w:numPr>
        <w:rPr>
          <w:sz w:val="28"/>
          <w:szCs w:val="28"/>
        </w:rPr>
      </w:pPr>
      <w:r w:rsidRPr="00665283">
        <w:rPr>
          <w:b/>
          <w:sz w:val="28"/>
          <w:szCs w:val="28"/>
        </w:rPr>
        <w:t xml:space="preserve">Secretary </w:t>
      </w:r>
      <w:r w:rsidRPr="00665283">
        <w:rPr>
          <w:sz w:val="28"/>
          <w:szCs w:val="28"/>
        </w:rPr>
        <w:t>=</w:t>
      </w:r>
      <w:r w:rsidR="0058772E" w:rsidRPr="0058772E">
        <w:rPr>
          <w:rFonts w:ascii="Century Gothic" w:eastAsia="+mn-ea" w:hAnsi="Century Gothic" w:cs="+mn-cs"/>
          <w:color w:val="000000"/>
          <w:kern w:val="24"/>
          <w:sz w:val="22"/>
          <w:szCs w:val="22"/>
        </w:rPr>
        <w:t xml:space="preserve"> </w:t>
      </w:r>
      <w:r w:rsidR="00292339">
        <w:rPr>
          <w:rFonts w:ascii="Century Gothic" w:eastAsia="+mn-ea" w:hAnsi="Century Gothic" w:cs="+mn-cs"/>
          <w:color w:val="000000"/>
          <w:kern w:val="24"/>
          <w:sz w:val="22"/>
          <w:szCs w:val="22"/>
        </w:rPr>
        <w:t>Debbie Geaslen</w:t>
      </w:r>
      <w:r w:rsidRPr="0042793A">
        <w:t>, District 5</w:t>
      </w:r>
    </w:p>
    <w:p w14:paraId="0AF2BBCB" w14:textId="1D1B1BF0" w:rsidR="00790612" w:rsidRDefault="00790612" w:rsidP="00C977F4">
      <w:pPr>
        <w:rPr>
          <w:b/>
          <w:sz w:val="28"/>
          <w:szCs w:val="28"/>
        </w:rPr>
      </w:pPr>
    </w:p>
    <w:p w14:paraId="340B7AB7" w14:textId="2A9D2FA8" w:rsidR="00790612" w:rsidRDefault="00790612" w:rsidP="00C977F4">
      <w:pPr>
        <w:rPr>
          <w:b/>
          <w:sz w:val="28"/>
          <w:szCs w:val="28"/>
        </w:rPr>
      </w:pPr>
    </w:p>
    <w:p w14:paraId="6B3A0C75" w14:textId="2CFCC8D6" w:rsidR="00F2728F" w:rsidRDefault="00F2728F" w:rsidP="00C977F4">
      <w:pPr>
        <w:rPr>
          <w:b/>
          <w:sz w:val="28"/>
          <w:szCs w:val="28"/>
        </w:rPr>
      </w:pPr>
    </w:p>
    <w:p w14:paraId="78B1759B" w14:textId="4AF9C088" w:rsidR="00F2728F" w:rsidRDefault="00F2728F" w:rsidP="00C977F4">
      <w:pPr>
        <w:rPr>
          <w:b/>
          <w:sz w:val="28"/>
          <w:szCs w:val="28"/>
        </w:rPr>
      </w:pPr>
    </w:p>
    <w:p w14:paraId="6A5BF9BF" w14:textId="6588F425" w:rsidR="00F2728F" w:rsidRDefault="00F2728F" w:rsidP="00C977F4">
      <w:pPr>
        <w:rPr>
          <w:b/>
          <w:sz w:val="28"/>
          <w:szCs w:val="28"/>
        </w:rPr>
      </w:pPr>
    </w:p>
    <w:p w14:paraId="520B0E86" w14:textId="0D3917C7" w:rsidR="00F2728F" w:rsidRDefault="00F2728F" w:rsidP="00C977F4">
      <w:pPr>
        <w:rPr>
          <w:b/>
          <w:sz w:val="28"/>
          <w:szCs w:val="28"/>
        </w:rPr>
      </w:pPr>
    </w:p>
    <w:p w14:paraId="6251F2C0" w14:textId="7CDA9832" w:rsidR="00F2728F" w:rsidRDefault="00F2728F" w:rsidP="00C977F4">
      <w:pPr>
        <w:rPr>
          <w:b/>
          <w:sz w:val="28"/>
          <w:szCs w:val="28"/>
        </w:rPr>
      </w:pPr>
    </w:p>
    <w:p w14:paraId="690DBE4E" w14:textId="4F4AB830" w:rsidR="00F2728F" w:rsidRDefault="00F2728F" w:rsidP="00C977F4">
      <w:pPr>
        <w:rPr>
          <w:b/>
          <w:sz w:val="28"/>
          <w:szCs w:val="28"/>
        </w:rPr>
      </w:pPr>
    </w:p>
    <w:p w14:paraId="0088DAF7" w14:textId="1D44DAD3" w:rsidR="00F2728F" w:rsidRDefault="00F2728F" w:rsidP="00C977F4">
      <w:pPr>
        <w:rPr>
          <w:b/>
          <w:sz w:val="28"/>
          <w:szCs w:val="28"/>
        </w:rPr>
      </w:pPr>
    </w:p>
    <w:p w14:paraId="758B80C1" w14:textId="03D768FC" w:rsidR="00F2728F" w:rsidRDefault="00F2728F" w:rsidP="00C977F4">
      <w:pPr>
        <w:rPr>
          <w:b/>
          <w:sz w:val="28"/>
          <w:szCs w:val="28"/>
        </w:rPr>
      </w:pPr>
    </w:p>
    <w:p w14:paraId="79E346F6" w14:textId="1F264D25" w:rsidR="00F2728F" w:rsidRDefault="00F2728F" w:rsidP="00C977F4">
      <w:pPr>
        <w:rPr>
          <w:b/>
          <w:sz w:val="28"/>
          <w:szCs w:val="28"/>
        </w:rPr>
      </w:pPr>
    </w:p>
    <w:p w14:paraId="1B6A4EFF" w14:textId="58655C36" w:rsidR="00F2728F" w:rsidRDefault="00F2728F" w:rsidP="00C977F4">
      <w:pPr>
        <w:rPr>
          <w:b/>
          <w:sz w:val="28"/>
          <w:szCs w:val="28"/>
        </w:rPr>
      </w:pPr>
    </w:p>
    <w:p w14:paraId="438F59B6" w14:textId="6D7169A4" w:rsidR="00F2728F" w:rsidRDefault="00F2728F" w:rsidP="00C977F4">
      <w:pPr>
        <w:rPr>
          <w:b/>
          <w:sz w:val="28"/>
          <w:szCs w:val="28"/>
        </w:rPr>
      </w:pPr>
    </w:p>
    <w:p w14:paraId="32EEA035" w14:textId="0784CCD3" w:rsidR="00F2728F" w:rsidRDefault="00F2728F" w:rsidP="00C977F4">
      <w:pPr>
        <w:rPr>
          <w:b/>
          <w:sz w:val="28"/>
          <w:szCs w:val="28"/>
        </w:rPr>
      </w:pPr>
    </w:p>
    <w:p w14:paraId="0CB27DA4" w14:textId="368ABEE4" w:rsidR="00F2728F" w:rsidRDefault="00F2728F" w:rsidP="00C977F4">
      <w:pPr>
        <w:rPr>
          <w:b/>
          <w:sz w:val="28"/>
          <w:szCs w:val="28"/>
        </w:rPr>
      </w:pPr>
    </w:p>
    <w:p w14:paraId="03CA0128" w14:textId="779B0437" w:rsidR="00F2728F" w:rsidRDefault="00F2728F" w:rsidP="00C977F4">
      <w:pPr>
        <w:rPr>
          <w:b/>
          <w:sz w:val="28"/>
          <w:szCs w:val="28"/>
        </w:rPr>
      </w:pPr>
    </w:p>
    <w:p w14:paraId="10FDA406" w14:textId="6D8A3F56" w:rsidR="00F2728F" w:rsidRDefault="00F2728F" w:rsidP="00C977F4">
      <w:pPr>
        <w:rPr>
          <w:b/>
          <w:sz w:val="28"/>
          <w:szCs w:val="28"/>
        </w:rPr>
      </w:pPr>
    </w:p>
    <w:p w14:paraId="6BACB92E" w14:textId="5C490C20" w:rsidR="00F2728F" w:rsidRDefault="00F2728F" w:rsidP="00C977F4">
      <w:pPr>
        <w:rPr>
          <w:b/>
          <w:sz w:val="28"/>
          <w:szCs w:val="28"/>
        </w:rPr>
      </w:pPr>
    </w:p>
    <w:p w14:paraId="79630F8C" w14:textId="68586B96" w:rsidR="00F2728F" w:rsidRDefault="00F2728F" w:rsidP="00C977F4">
      <w:pPr>
        <w:rPr>
          <w:b/>
          <w:sz w:val="28"/>
          <w:szCs w:val="28"/>
        </w:rPr>
      </w:pPr>
    </w:p>
    <w:p w14:paraId="232451E7" w14:textId="4366E0C9" w:rsidR="00F2728F" w:rsidRDefault="00F2728F" w:rsidP="00C977F4">
      <w:pPr>
        <w:rPr>
          <w:b/>
          <w:sz w:val="28"/>
          <w:szCs w:val="28"/>
        </w:rPr>
      </w:pPr>
    </w:p>
    <w:p w14:paraId="6746D62D" w14:textId="23935F8E" w:rsidR="00F2728F" w:rsidRDefault="00F2728F" w:rsidP="00C977F4">
      <w:pPr>
        <w:rPr>
          <w:b/>
          <w:sz w:val="28"/>
          <w:szCs w:val="28"/>
        </w:rPr>
      </w:pPr>
    </w:p>
    <w:p w14:paraId="67C590F1" w14:textId="21565CE5" w:rsidR="00F2728F" w:rsidRDefault="00F2728F" w:rsidP="00C977F4">
      <w:pPr>
        <w:rPr>
          <w:b/>
          <w:sz w:val="28"/>
          <w:szCs w:val="28"/>
        </w:rPr>
      </w:pPr>
    </w:p>
    <w:p w14:paraId="093693E3" w14:textId="77777777" w:rsidR="00F2728F" w:rsidRDefault="00F2728F" w:rsidP="00C977F4">
      <w:pPr>
        <w:rPr>
          <w:b/>
          <w:sz w:val="28"/>
          <w:szCs w:val="28"/>
        </w:rPr>
      </w:pPr>
    </w:p>
    <w:p w14:paraId="4FECC6F9" w14:textId="3922D7F3" w:rsidR="00C977F4" w:rsidRDefault="00C977F4" w:rsidP="00C977F4">
      <w:pPr>
        <w:rPr>
          <w:b/>
          <w:sz w:val="28"/>
          <w:szCs w:val="28"/>
        </w:rPr>
      </w:pPr>
      <w:r w:rsidRPr="00842888">
        <w:rPr>
          <w:b/>
          <w:sz w:val="28"/>
          <w:szCs w:val="28"/>
        </w:rPr>
        <w:t>Commissioner Status</w:t>
      </w:r>
    </w:p>
    <w:p w14:paraId="01637B7D" w14:textId="77777777" w:rsidR="00257499" w:rsidRDefault="00257499" w:rsidP="00506CF0">
      <w:pPr>
        <w:rPr>
          <w:bCs/>
          <w:sz w:val="28"/>
          <w:szCs w:val="28"/>
        </w:rPr>
      </w:pPr>
      <w:r>
        <w:rPr>
          <w:bCs/>
          <w:sz w:val="28"/>
          <w:szCs w:val="28"/>
        </w:rPr>
        <w:t xml:space="preserve">     </w:t>
      </w:r>
      <w:r w:rsidR="0097203E" w:rsidRPr="0097203E">
        <w:rPr>
          <w:bCs/>
          <w:sz w:val="28"/>
          <w:szCs w:val="28"/>
        </w:rPr>
        <w:t>The Commission on the Status of Women for San Luis Obispo County Held all there meeting this year</w:t>
      </w:r>
      <w:r w:rsidR="00B907DE">
        <w:rPr>
          <w:bCs/>
          <w:sz w:val="28"/>
          <w:szCs w:val="28"/>
        </w:rPr>
        <w:t>,</w:t>
      </w:r>
      <w:r w:rsidR="0097203E" w:rsidRPr="0097203E">
        <w:rPr>
          <w:bCs/>
          <w:sz w:val="28"/>
          <w:szCs w:val="28"/>
        </w:rPr>
        <w:t xml:space="preserve"> even though </w:t>
      </w:r>
      <w:r w:rsidR="00A34993">
        <w:rPr>
          <w:bCs/>
          <w:sz w:val="28"/>
          <w:szCs w:val="28"/>
        </w:rPr>
        <w:t>in March we</w:t>
      </w:r>
      <w:r w:rsidR="0097203E" w:rsidRPr="0097203E">
        <w:rPr>
          <w:bCs/>
          <w:sz w:val="28"/>
          <w:szCs w:val="28"/>
        </w:rPr>
        <w:t xml:space="preserve"> had to go to Zoom meeting</w:t>
      </w:r>
      <w:r w:rsidR="00C95C23">
        <w:rPr>
          <w:bCs/>
          <w:sz w:val="28"/>
          <w:szCs w:val="28"/>
        </w:rPr>
        <w:t>s</w:t>
      </w:r>
      <w:r w:rsidR="0097203E">
        <w:rPr>
          <w:bCs/>
          <w:sz w:val="28"/>
          <w:szCs w:val="28"/>
        </w:rPr>
        <w:t xml:space="preserve">. </w:t>
      </w:r>
      <w:r w:rsidR="00B907DE">
        <w:rPr>
          <w:bCs/>
          <w:sz w:val="28"/>
          <w:szCs w:val="28"/>
        </w:rPr>
        <w:t xml:space="preserve"> In </w:t>
      </w:r>
      <w:r w:rsidR="00FE7B07" w:rsidRPr="001E7FD4">
        <w:rPr>
          <w:bCs/>
          <w:sz w:val="28"/>
          <w:szCs w:val="28"/>
        </w:rPr>
        <w:t>2</w:t>
      </w:r>
      <w:r w:rsidR="00292339">
        <w:rPr>
          <w:bCs/>
          <w:sz w:val="28"/>
          <w:szCs w:val="28"/>
        </w:rPr>
        <w:t>020 we worked at getting our commission</w:t>
      </w:r>
      <w:r w:rsidR="00B907DE">
        <w:rPr>
          <w:bCs/>
          <w:sz w:val="28"/>
          <w:szCs w:val="28"/>
        </w:rPr>
        <w:t>’s</w:t>
      </w:r>
      <w:r w:rsidR="00292339">
        <w:rPr>
          <w:bCs/>
          <w:sz w:val="28"/>
          <w:szCs w:val="28"/>
        </w:rPr>
        <w:t xml:space="preserve"> </w:t>
      </w:r>
      <w:r w:rsidR="00B907DE">
        <w:rPr>
          <w:bCs/>
          <w:sz w:val="28"/>
          <w:szCs w:val="28"/>
        </w:rPr>
        <w:t>vacancies filled</w:t>
      </w:r>
      <w:r w:rsidR="00A23259">
        <w:rPr>
          <w:bCs/>
          <w:sz w:val="28"/>
          <w:szCs w:val="28"/>
        </w:rPr>
        <w:t xml:space="preserve">. </w:t>
      </w:r>
      <w:r w:rsidR="004A1FD0">
        <w:rPr>
          <w:bCs/>
          <w:sz w:val="28"/>
          <w:szCs w:val="28"/>
        </w:rPr>
        <w:t xml:space="preserve">Besides Supervisors </w:t>
      </w:r>
      <w:r w:rsidR="00B907DE">
        <w:rPr>
          <w:bCs/>
          <w:sz w:val="28"/>
          <w:szCs w:val="28"/>
        </w:rPr>
        <w:t>appointing Commissioners,</w:t>
      </w:r>
      <w:r w:rsidR="004A1FD0">
        <w:rPr>
          <w:bCs/>
          <w:sz w:val="28"/>
          <w:szCs w:val="28"/>
        </w:rPr>
        <w:t xml:space="preserve"> </w:t>
      </w:r>
      <w:r w:rsidR="00B907DE">
        <w:rPr>
          <w:bCs/>
          <w:sz w:val="28"/>
          <w:szCs w:val="28"/>
        </w:rPr>
        <w:t>we h</w:t>
      </w:r>
      <w:r w:rsidR="004A1FD0">
        <w:rPr>
          <w:bCs/>
          <w:sz w:val="28"/>
          <w:szCs w:val="28"/>
        </w:rPr>
        <w:t>ad a good surprise when we</w:t>
      </w:r>
      <w:r w:rsidR="00A23259">
        <w:rPr>
          <w:bCs/>
          <w:sz w:val="28"/>
          <w:szCs w:val="28"/>
        </w:rPr>
        <w:t xml:space="preserve"> were working on our contact list </w:t>
      </w:r>
      <w:r w:rsidR="008409D6">
        <w:rPr>
          <w:bCs/>
          <w:sz w:val="28"/>
          <w:szCs w:val="28"/>
        </w:rPr>
        <w:t>for our Women</w:t>
      </w:r>
      <w:r w:rsidR="00B907DE">
        <w:rPr>
          <w:bCs/>
          <w:sz w:val="28"/>
          <w:szCs w:val="28"/>
        </w:rPr>
        <w:t>’</w:t>
      </w:r>
      <w:r w:rsidR="008409D6">
        <w:rPr>
          <w:bCs/>
          <w:sz w:val="28"/>
          <w:szCs w:val="28"/>
        </w:rPr>
        <w:t>s Wall of Fame</w:t>
      </w:r>
      <w:r w:rsidR="00B907DE">
        <w:rPr>
          <w:bCs/>
          <w:sz w:val="28"/>
          <w:szCs w:val="28"/>
        </w:rPr>
        <w:t>.</w:t>
      </w:r>
      <w:r w:rsidR="008409D6">
        <w:rPr>
          <w:bCs/>
          <w:sz w:val="28"/>
          <w:szCs w:val="28"/>
        </w:rPr>
        <w:t xml:space="preserve"> </w:t>
      </w:r>
      <w:r w:rsidR="00B907DE">
        <w:rPr>
          <w:bCs/>
          <w:sz w:val="28"/>
          <w:szCs w:val="28"/>
        </w:rPr>
        <w:t>E</w:t>
      </w:r>
      <w:r w:rsidR="008409D6">
        <w:rPr>
          <w:bCs/>
          <w:sz w:val="28"/>
          <w:szCs w:val="28"/>
        </w:rPr>
        <w:t>ach Commissioner contact</w:t>
      </w:r>
      <w:r w:rsidR="00B907DE">
        <w:rPr>
          <w:bCs/>
          <w:sz w:val="28"/>
          <w:szCs w:val="28"/>
        </w:rPr>
        <w:t>ed</w:t>
      </w:r>
      <w:r w:rsidR="008409D6">
        <w:rPr>
          <w:bCs/>
          <w:sz w:val="28"/>
          <w:szCs w:val="28"/>
        </w:rPr>
        <w:t xml:space="preserve"> </w:t>
      </w:r>
      <w:r w:rsidR="00B84C28">
        <w:rPr>
          <w:bCs/>
          <w:sz w:val="28"/>
          <w:szCs w:val="28"/>
        </w:rPr>
        <w:t>part of the list</w:t>
      </w:r>
      <w:r w:rsidR="00922352">
        <w:rPr>
          <w:bCs/>
          <w:sz w:val="28"/>
          <w:szCs w:val="28"/>
        </w:rPr>
        <w:t>.</w:t>
      </w:r>
      <w:r w:rsidR="00B84C28">
        <w:rPr>
          <w:bCs/>
          <w:sz w:val="28"/>
          <w:szCs w:val="28"/>
        </w:rPr>
        <w:t xml:space="preserve"> </w:t>
      </w:r>
      <w:r>
        <w:rPr>
          <w:bCs/>
          <w:sz w:val="28"/>
          <w:szCs w:val="28"/>
        </w:rPr>
        <w:t xml:space="preserve"> </w:t>
      </w:r>
      <w:r w:rsidR="00922352">
        <w:rPr>
          <w:bCs/>
          <w:sz w:val="28"/>
          <w:szCs w:val="28"/>
        </w:rPr>
        <w:t>I</w:t>
      </w:r>
      <w:r w:rsidR="00B84C28">
        <w:rPr>
          <w:bCs/>
          <w:sz w:val="28"/>
          <w:szCs w:val="28"/>
        </w:rPr>
        <w:t>t had a great effect</w:t>
      </w:r>
      <w:r>
        <w:rPr>
          <w:bCs/>
          <w:sz w:val="28"/>
          <w:szCs w:val="28"/>
        </w:rPr>
        <w:t>.  A</w:t>
      </w:r>
      <w:r w:rsidR="0097203E">
        <w:rPr>
          <w:bCs/>
          <w:sz w:val="28"/>
          <w:szCs w:val="28"/>
        </w:rPr>
        <w:t xml:space="preserve">s the commissioners contacted </w:t>
      </w:r>
      <w:r w:rsidR="004A1FD0">
        <w:rPr>
          <w:bCs/>
          <w:sz w:val="28"/>
          <w:szCs w:val="28"/>
        </w:rPr>
        <w:t>these groups</w:t>
      </w:r>
      <w:r>
        <w:rPr>
          <w:bCs/>
          <w:sz w:val="28"/>
          <w:szCs w:val="28"/>
        </w:rPr>
        <w:t>,</w:t>
      </w:r>
      <w:r w:rsidR="00C95C23">
        <w:rPr>
          <w:bCs/>
          <w:sz w:val="28"/>
          <w:szCs w:val="28"/>
        </w:rPr>
        <w:t xml:space="preserve"> </w:t>
      </w:r>
      <w:r w:rsidR="00B84C28">
        <w:rPr>
          <w:bCs/>
          <w:sz w:val="28"/>
          <w:szCs w:val="28"/>
        </w:rPr>
        <w:t>people learned about the commission and wanted to attend our meetings</w:t>
      </w:r>
      <w:r>
        <w:rPr>
          <w:bCs/>
          <w:sz w:val="28"/>
          <w:szCs w:val="28"/>
        </w:rPr>
        <w:t>.</w:t>
      </w:r>
      <w:r w:rsidR="00B84C28">
        <w:rPr>
          <w:bCs/>
          <w:sz w:val="28"/>
          <w:szCs w:val="28"/>
        </w:rPr>
        <w:t xml:space="preserve"> </w:t>
      </w:r>
      <w:r>
        <w:rPr>
          <w:bCs/>
          <w:sz w:val="28"/>
          <w:szCs w:val="28"/>
        </w:rPr>
        <w:t>S</w:t>
      </w:r>
      <w:r w:rsidR="00B84C28">
        <w:rPr>
          <w:bCs/>
          <w:sz w:val="28"/>
          <w:szCs w:val="28"/>
        </w:rPr>
        <w:t>ome have applied to become commissioners.</w:t>
      </w:r>
      <w:r>
        <w:rPr>
          <w:bCs/>
          <w:sz w:val="28"/>
          <w:szCs w:val="28"/>
        </w:rPr>
        <w:t xml:space="preserve"> </w:t>
      </w:r>
      <w:r w:rsidR="00B84C28">
        <w:rPr>
          <w:bCs/>
          <w:sz w:val="28"/>
          <w:szCs w:val="28"/>
        </w:rPr>
        <w:t xml:space="preserve"> </w:t>
      </w:r>
    </w:p>
    <w:p w14:paraId="18AE0E4E" w14:textId="77777777" w:rsidR="00257499" w:rsidRDefault="00257499" w:rsidP="00506CF0">
      <w:pPr>
        <w:rPr>
          <w:bCs/>
          <w:sz w:val="28"/>
          <w:szCs w:val="28"/>
        </w:rPr>
      </w:pPr>
      <w:r>
        <w:rPr>
          <w:bCs/>
          <w:sz w:val="28"/>
          <w:szCs w:val="28"/>
        </w:rPr>
        <w:t xml:space="preserve">     A large part</w:t>
      </w:r>
      <w:r w:rsidR="00B84C28">
        <w:rPr>
          <w:bCs/>
          <w:sz w:val="28"/>
          <w:szCs w:val="28"/>
        </w:rPr>
        <w:t xml:space="preserve"> of this year was </w:t>
      </w:r>
      <w:r>
        <w:rPr>
          <w:bCs/>
          <w:sz w:val="28"/>
          <w:szCs w:val="28"/>
        </w:rPr>
        <w:t xml:space="preserve">spent </w:t>
      </w:r>
      <w:r w:rsidR="00B84C28">
        <w:rPr>
          <w:bCs/>
          <w:sz w:val="28"/>
          <w:szCs w:val="28"/>
        </w:rPr>
        <w:t xml:space="preserve">working in groups to examine and developing new ideas on how the commission is going to </w:t>
      </w:r>
      <w:r w:rsidR="004A1FD0">
        <w:rPr>
          <w:bCs/>
          <w:sz w:val="28"/>
          <w:szCs w:val="28"/>
        </w:rPr>
        <w:t>proceed</w:t>
      </w:r>
      <w:r w:rsidR="00B84C28">
        <w:rPr>
          <w:bCs/>
          <w:sz w:val="28"/>
          <w:szCs w:val="28"/>
        </w:rPr>
        <w:t xml:space="preserve"> go</w:t>
      </w:r>
      <w:r w:rsidR="004A1FD0">
        <w:rPr>
          <w:bCs/>
          <w:sz w:val="28"/>
          <w:szCs w:val="28"/>
        </w:rPr>
        <w:t>ing</w:t>
      </w:r>
      <w:r w:rsidR="00B84C28">
        <w:rPr>
          <w:bCs/>
          <w:sz w:val="28"/>
          <w:szCs w:val="28"/>
        </w:rPr>
        <w:t xml:space="preserve"> forward </w:t>
      </w:r>
      <w:r>
        <w:rPr>
          <w:bCs/>
          <w:sz w:val="28"/>
          <w:szCs w:val="28"/>
        </w:rPr>
        <w:t>during the recovery from</w:t>
      </w:r>
      <w:r w:rsidR="00B84C28">
        <w:rPr>
          <w:bCs/>
          <w:sz w:val="28"/>
          <w:szCs w:val="28"/>
        </w:rPr>
        <w:t xml:space="preserve"> this Pandemic. </w:t>
      </w:r>
      <w:r>
        <w:rPr>
          <w:bCs/>
          <w:sz w:val="28"/>
          <w:szCs w:val="28"/>
        </w:rPr>
        <w:t xml:space="preserve"> </w:t>
      </w:r>
    </w:p>
    <w:p w14:paraId="7C143489" w14:textId="2364E62F" w:rsidR="00686143" w:rsidRPr="001E7FD4" w:rsidRDefault="00257499" w:rsidP="00506CF0">
      <w:pPr>
        <w:rPr>
          <w:bCs/>
          <w:sz w:val="28"/>
          <w:szCs w:val="28"/>
        </w:rPr>
      </w:pPr>
      <w:r>
        <w:rPr>
          <w:bCs/>
          <w:sz w:val="28"/>
          <w:szCs w:val="28"/>
        </w:rPr>
        <w:t xml:space="preserve">     We also focused on</w:t>
      </w:r>
      <w:r w:rsidR="00C95C23">
        <w:rPr>
          <w:bCs/>
          <w:sz w:val="28"/>
          <w:szCs w:val="28"/>
        </w:rPr>
        <w:t xml:space="preserve"> </w:t>
      </w:r>
      <w:r w:rsidR="00B84C28" w:rsidRPr="00B84C28">
        <w:rPr>
          <w:rFonts w:eastAsiaTheme="minorEastAsia" w:cstheme="minorHAnsi"/>
          <w:kern w:val="24"/>
          <w:sz w:val="28"/>
          <w:szCs w:val="28"/>
        </w:rPr>
        <w:t xml:space="preserve">conducting orientation </w:t>
      </w:r>
      <w:r w:rsidR="00B84C28">
        <w:rPr>
          <w:rFonts w:eastAsiaTheme="minorEastAsia" w:cstheme="minorHAnsi"/>
          <w:kern w:val="24"/>
          <w:sz w:val="28"/>
          <w:szCs w:val="28"/>
        </w:rPr>
        <w:t xml:space="preserve">for </w:t>
      </w:r>
      <w:r>
        <w:rPr>
          <w:rFonts w:eastAsiaTheme="minorEastAsia" w:cstheme="minorHAnsi"/>
          <w:kern w:val="24"/>
          <w:sz w:val="28"/>
          <w:szCs w:val="28"/>
        </w:rPr>
        <w:t xml:space="preserve">our </w:t>
      </w:r>
      <w:r w:rsidR="00B84C28">
        <w:rPr>
          <w:rFonts w:eastAsiaTheme="minorEastAsia" w:cstheme="minorHAnsi"/>
          <w:kern w:val="24"/>
          <w:sz w:val="28"/>
          <w:szCs w:val="28"/>
        </w:rPr>
        <w:t>new commissioners</w:t>
      </w:r>
      <w:r w:rsidR="00B84C28" w:rsidRPr="001E7FD4">
        <w:rPr>
          <w:bCs/>
          <w:sz w:val="28"/>
          <w:szCs w:val="28"/>
        </w:rPr>
        <w:t>.</w:t>
      </w:r>
      <w:r w:rsidR="00FE7B07" w:rsidRPr="001E7FD4">
        <w:rPr>
          <w:bCs/>
          <w:sz w:val="28"/>
          <w:szCs w:val="28"/>
        </w:rPr>
        <w:t xml:space="preserve"> </w:t>
      </w:r>
      <w:r w:rsidR="00686143" w:rsidRPr="001E7FD4">
        <w:rPr>
          <w:bCs/>
          <w:sz w:val="28"/>
          <w:szCs w:val="28"/>
        </w:rPr>
        <w:t xml:space="preserve"> We </w:t>
      </w:r>
      <w:r w:rsidR="00EF7FD5">
        <w:rPr>
          <w:bCs/>
          <w:sz w:val="28"/>
          <w:szCs w:val="28"/>
        </w:rPr>
        <w:t>used our</w:t>
      </w:r>
      <w:r w:rsidR="00686143" w:rsidRPr="001E7FD4">
        <w:rPr>
          <w:bCs/>
          <w:sz w:val="28"/>
          <w:szCs w:val="28"/>
        </w:rPr>
        <w:t xml:space="preserve"> retreat </w:t>
      </w:r>
      <w:r w:rsidR="00922352">
        <w:rPr>
          <w:bCs/>
          <w:sz w:val="28"/>
          <w:szCs w:val="28"/>
        </w:rPr>
        <w:t>in February</w:t>
      </w:r>
      <w:r>
        <w:rPr>
          <w:bCs/>
          <w:sz w:val="28"/>
          <w:szCs w:val="28"/>
        </w:rPr>
        <w:t xml:space="preserve"> 2020</w:t>
      </w:r>
      <w:r w:rsidR="00922352">
        <w:rPr>
          <w:bCs/>
          <w:sz w:val="28"/>
          <w:szCs w:val="28"/>
        </w:rPr>
        <w:t xml:space="preserve"> (which was our last in</w:t>
      </w:r>
      <w:r>
        <w:rPr>
          <w:bCs/>
          <w:sz w:val="28"/>
          <w:szCs w:val="28"/>
        </w:rPr>
        <w:t>-</w:t>
      </w:r>
      <w:r w:rsidR="00922352">
        <w:rPr>
          <w:bCs/>
          <w:sz w:val="28"/>
          <w:szCs w:val="28"/>
        </w:rPr>
        <w:t xml:space="preserve">person meeting) </w:t>
      </w:r>
      <w:r w:rsidR="00EF7FD5">
        <w:rPr>
          <w:bCs/>
          <w:sz w:val="28"/>
          <w:szCs w:val="28"/>
        </w:rPr>
        <w:t>to educate the new Commissioners and</w:t>
      </w:r>
      <w:r w:rsidR="00686143" w:rsidRPr="001E7FD4">
        <w:rPr>
          <w:bCs/>
          <w:sz w:val="28"/>
          <w:szCs w:val="28"/>
        </w:rPr>
        <w:t xml:space="preserve"> </w:t>
      </w:r>
      <w:r w:rsidR="004A1FD0">
        <w:rPr>
          <w:bCs/>
          <w:sz w:val="28"/>
          <w:szCs w:val="28"/>
        </w:rPr>
        <w:t xml:space="preserve">began </w:t>
      </w:r>
      <w:r w:rsidR="00D76B76">
        <w:rPr>
          <w:bCs/>
          <w:sz w:val="28"/>
          <w:szCs w:val="28"/>
        </w:rPr>
        <w:t>establish</w:t>
      </w:r>
      <w:r w:rsidR="004A1FD0">
        <w:rPr>
          <w:bCs/>
          <w:sz w:val="28"/>
          <w:szCs w:val="28"/>
        </w:rPr>
        <w:t>ing new goals</w:t>
      </w:r>
      <w:r w:rsidR="0068136D" w:rsidRPr="001E7FD4">
        <w:rPr>
          <w:bCs/>
          <w:sz w:val="28"/>
          <w:szCs w:val="28"/>
        </w:rPr>
        <w:t xml:space="preserve"> </w:t>
      </w:r>
      <w:r>
        <w:rPr>
          <w:bCs/>
          <w:sz w:val="28"/>
          <w:szCs w:val="28"/>
        </w:rPr>
        <w:t xml:space="preserve">for </w:t>
      </w:r>
      <w:r w:rsidR="0068136D" w:rsidRPr="001E7FD4">
        <w:rPr>
          <w:bCs/>
          <w:sz w:val="28"/>
          <w:szCs w:val="28"/>
        </w:rPr>
        <w:t>2020</w:t>
      </w:r>
      <w:r w:rsidR="00EF7FD5">
        <w:rPr>
          <w:bCs/>
          <w:sz w:val="28"/>
          <w:szCs w:val="28"/>
        </w:rPr>
        <w:t xml:space="preserve"> - 2021</w:t>
      </w:r>
    </w:p>
    <w:p w14:paraId="6ECB5C59" w14:textId="77777777" w:rsidR="00932A71" w:rsidRDefault="00932A71" w:rsidP="00506CF0">
      <w:pPr>
        <w:rPr>
          <w:b/>
          <w:sz w:val="36"/>
          <w:szCs w:val="36"/>
        </w:rPr>
      </w:pPr>
    </w:p>
    <w:p w14:paraId="724DFE9C" w14:textId="27B879F6" w:rsidR="00EE54E0" w:rsidRDefault="00EE54E0" w:rsidP="00506CF0">
      <w:pPr>
        <w:rPr>
          <w:b/>
          <w:sz w:val="36"/>
          <w:szCs w:val="36"/>
        </w:rPr>
      </w:pPr>
      <w:r w:rsidRPr="00D12886">
        <w:rPr>
          <w:b/>
          <w:sz w:val="36"/>
          <w:szCs w:val="36"/>
        </w:rPr>
        <w:t>20</w:t>
      </w:r>
      <w:r w:rsidR="005D6844">
        <w:rPr>
          <w:b/>
          <w:sz w:val="36"/>
          <w:szCs w:val="36"/>
        </w:rPr>
        <w:t>20</w:t>
      </w:r>
      <w:r w:rsidR="0097203E">
        <w:rPr>
          <w:b/>
          <w:sz w:val="36"/>
          <w:szCs w:val="36"/>
        </w:rPr>
        <w:t>-2021</w:t>
      </w:r>
      <w:r w:rsidRPr="00D12886">
        <w:rPr>
          <w:b/>
          <w:sz w:val="36"/>
          <w:szCs w:val="36"/>
        </w:rPr>
        <w:t xml:space="preserve"> Activities</w:t>
      </w:r>
    </w:p>
    <w:p w14:paraId="6B2B96A0" w14:textId="7A819217" w:rsidR="004F712E" w:rsidRPr="00D12886" w:rsidRDefault="00567F05" w:rsidP="00506CF0">
      <w:pPr>
        <w:rPr>
          <w:b/>
          <w:sz w:val="36"/>
          <w:szCs w:val="36"/>
        </w:rPr>
      </w:pPr>
      <w:r>
        <w:t>We moved forward with as many events as possible until COVID constraints made them not viable.</w:t>
      </w:r>
    </w:p>
    <w:p w14:paraId="352D956B" w14:textId="77777777" w:rsidR="00EE54E0" w:rsidRDefault="00EE54E0" w:rsidP="00506CF0"/>
    <w:p w14:paraId="30C9EF55" w14:textId="0AA2C456" w:rsidR="00EE54E0" w:rsidRDefault="008952B7" w:rsidP="00506CF0">
      <w:pPr>
        <w:rPr>
          <w:rStyle w:val="Hyperlink"/>
        </w:rPr>
      </w:pPr>
      <w:r w:rsidRPr="008952B7">
        <w:rPr>
          <w:b/>
          <w:sz w:val="28"/>
          <w:szCs w:val="28"/>
        </w:rPr>
        <w:t>Website –</w:t>
      </w:r>
      <w:r>
        <w:t xml:space="preserve"> </w:t>
      </w:r>
      <w:hyperlink r:id="rId9" w:history="1">
        <w:r w:rsidRPr="00AF7A6F">
          <w:rPr>
            <w:rStyle w:val="Hyperlink"/>
          </w:rPr>
          <w:t>www.slowomen.org</w:t>
        </w:r>
      </w:hyperlink>
    </w:p>
    <w:p w14:paraId="2152D06A" w14:textId="73C2A5F3" w:rsidR="00932A71" w:rsidRDefault="00932A71" w:rsidP="00932A71">
      <w:pPr>
        <w:pStyle w:val="ListParagraph"/>
        <w:numPr>
          <w:ilvl w:val="0"/>
          <w:numId w:val="2"/>
        </w:numPr>
      </w:pPr>
      <w:r>
        <w:t>Update to website</w:t>
      </w:r>
    </w:p>
    <w:p w14:paraId="4DEF51F7" w14:textId="4FC42C2A" w:rsidR="008952B7" w:rsidRDefault="008952B7" w:rsidP="008952B7">
      <w:pPr>
        <w:pStyle w:val="ListParagraph"/>
        <w:numPr>
          <w:ilvl w:val="0"/>
          <w:numId w:val="3"/>
        </w:numPr>
      </w:pPr>
      <w:r>
        <w:t>Online access to our survey available both in English and Spanish</w:t>
      </w:r>
      <w:r w:rsidR="004F712E">
        <w:t>.</w:t>
      </w:r>
      <w:r w:rsidR="005D6844">
        <w:t xml:space="preserve"> </w:t>
      </w:r>
      <w:r w:rsidR="004F712E">
        <w:t>T</w:t>
      </w:r>
      <w:r w:rsidR="005D6844">
        <w:t xml:space="preserve">his year we had very few responses because </w:t>
      </w:r>
      <w:r w:rsidR="004F712E">
        <w:t xml:space="preserve">many organizations were not active enough to promote the online </w:t>
      </w:r>
      <w:r w:rsidR="004F712E" w:rsidRPr="004F712E">
        <w:t>surveys.</w:t>
      </w:r>
    </w:p>
    <w:p w14:paraId="32F24701" w14:textId="722AAEE9" w:rsidR="008952B7" w:rsidRDefault="008952B7" w:rsidP="005D6844">
      <w:pPr>
        <w:pStyle w:val="ListParagraph"/>
        <w:numPr>
          <w:ilvl w:val="0"/>
          <w:numId w:val="3"/>
        </w:numPr>
      </w:pPr>
      <w:r>
        <w:t xml:space="preserve">Printable surveys </w:t>
      </w:r>
      <w:r w:rsidR="009F6A1C">
        <w:t>were</w:t>
      </w:r>
      <w:r>
        <w:t xml:space="preserve"> also available in English and Spanish</w:t>
      </w:r>
      <w:r w:rsidR="004F712E">
        <w:t>,</w:t>
      </w:r>
      <w:r w:rsidR="005D6844">
        <w:t xml:space="preserve"> </w:t>
      </w:r>
      <w:r w:rsidR="004F712E">
        <w:t xml:space="preserve">but </w:t>
      </w:r>
      <w:r w:rsidR="005D6844">
        <w:t xml:space="preserve">we were not able to get </w:t>
      </w:r>
      <w:r w:rsidR="0097203E">
        <w:t>p</w:t>
      </w:r>
      <w:r w:rsidR="005D6844">
        <w:t xml:space="preserve">rinted survey out this year </w:t>
      </w:r>
      <w:r w:rsidR="004F712E">
        <w:t>because of COVID in-person protocols.</w:t>
      </w:r>
    </w:p>
    <w:p w14:paraId="139ABBEC" w14:textId="77777777" w:rsidR="008952B7" w:rsidRDefault="008952B7" w:rsidP="008952B7">
      <w:pPr>
        <w:pStyle w:val="ListParagraph"/>
        <w:numPr>
          <w:ilvl w:val="0"/>
          <w:numId w:val="3"/>
        </w:numPr>
      </w:pPr>
      <w:r>
        <w:t>Outreach/partnerships/events linked on home page</w:t>
      </w:r>
    </w:p>
    <w:p w14:paraId="0D16FE60" w14:textId="6E47D22C" w:rsidR="00EF7FD5" w:rsidRDefault="00313EF4" w:rsidP="0097203E">
      <w:pPr>
        <w:pStyle w:val="ListParagraph"/>
        <w:numPr>
          <w:ilvl w:val="0"/>
          <w:numId w:val="3"/>
        </w:numPr>
      </w:pPr>
      <w:r>
        <w:t xml:space="preserve">Women’s Wall of Fame </w:t>
      </w:r>
      <w:r w:rsidR="001F118F">
        <w:t xml:space="preserve">forms are located on the </w:t>
      </w:r>
      <w:r w:rsidR="00C208DB">
        <w:t>site,</w:t>
      </w:r>
      <w:r w:rsidR="004F712E">
        <w:t xml:space="preserve"> </w:t>
      </w:r>
      <w:r w:rsidR="005D6844">
        <w:t xml:space="preserve">but </w:t>
      </w:r>
      <w:r w:rsidR="004F712E">
        <w:t xml:space="preserve">event </w:t>
      </w:r>
      <w:r w:rsidR="005D6844">
        <w:t>had to</w:t>
      </w:r>
      <w:r w:rsidR="004F712E">
        <w:t xml:space="preserve"> be </w:t>
      </w:r>
      <w:r w:rsidR="005D6844">
        <w:t>cancel</w:t>
      </w:r>
      <w:r w:rsidR="004F712E">
        <w:t>ed.</w:t>
      </w:r>
    </w:p>
    <w:p w14:paraId="42131B02" w14:textId="77777777" w:rsidR="008952B7" w:rsidRPr="008952B7" w:rsidRDefault="008952B7" w:rsidP="008952B7">
      <w:pPr>
        <w:rPr>
          <w:b/>
          <w:sz w:val="28"/>
          <w:szCs w:val="28"/>
        </w:rPr>
      </w:pPr>
      <w:r w:rsidRPr="008952B7">
        <w:rPr>
          <w:b/>
          <w:sz w:val="28"/>
          <w:szCs w:val="28"/>
        </w:rPr>
        <w:t>Social Media</w:t>
      </w:r>
    </w:p>
    <w:p w14:paraId="71FFEA40" w14:textId="4B8950C7" w:rsidR="008952B7" w:rsidRDefault="004A1FD0" w:rsidP="008952B7">
      <w:pPr>
        <w:pStyle w:val="ListParagraph"/>
        <w:numPr>
          <w:ilvl w:val="0"/>
          <w:numId w:val="4"/>
        </w:numPr>
      </w:pPr>
      <w:r>
        <w:t>Shared information</w:t>
      </w:r>
      <w:r w:rsidR="00AD63FC">
        <w:t xml:space="preserve"> on the activities of the commission</w:t>
      </w:r>
      <w:r w:rsidR="008952B7">
        <w:t>, articles, data, and tools that relate to survey responses and women’s issues on:</w:t>
      </w:r>
    </w:p>
    <w:p w14:paraId="01CA80E1" w14:textId="77777777" w:rsidR="008952B7" w:rsidRDefault="008952B7" w:rsidP="008952B7">
      <w:pPr>
        <w:pStyle w:val="ListParagraph"/>
        <w:numPr>
          <w:ilvl w:val="0"/>
          <w:numId w:val="5"/>
        </w:numPr>
      </w:pPr>
      <w:r>
        <w:t>Facebook</w:t>
      </w:r>
    </w:p>
    <w:p w14:paraId="50BEF34E" w14:textId="77777777" w:rsidR="008952B7" w:rsidRDefault="008952B7" w:rsidP="008952B7">
      <w:pPr>
        <w:pStyle w:val="ListParagraph"/>
        <w:numPr>
          <w:ilvl w:val="0"/>
          <w:numId w:val="5"/>
        </w:numPr>
      </w:pPr>
      <w:r>
        <w:t>LinkedIn</w:t>
      </w:r>
    </w:p>
    <w:p w14:paraId="46209941" w14:textId="4C39320E" w:rsidR="008952B7" w:rsidRDefault="008952B7" w:rsidP="00AD63FC">
      <w:pPr>
        <w:pStyle w:val="ListParagraph"/>
        <w:numPr>
          <w:ilvl w:val="0"/>
          <w:numId w:val="5"/>
        </w:numPr>
      </w:pPr>
      <w:r>
        <w:t>Twitter</w:t>
      </w:r>
    </w:p>
    <w:p w14:paraId="6BA419DE" w14:textId="77777777" w:rsidR="008952B7" w:rsidRDefault="008952B7" w:rsidP="008952B7">
      <w:pPr>
        <w:pStyle w:val="ListParagraph"/>
        <w:numPr>
          <w:ilvl w:val="0"/>
          <w:numId w:val="5"/>
        </w:numPr>
      </w:pPr>
      <w:proofErr w:type="spellStart"/>
      <w:r>
        <w:t>NextDoor</w:t>
      </w:r>
      <w:proofErr w:type="spellEnd"/>
    </w:p>
    <w:p w14:paraId="193D5B70" w14:textId="7B668991" w:rsidR="00AD63FC" w:rsidRPr="00C95C23" w:rsidRDefault="008952B7" w:rsidP="007B0317">
      <w:pPr>
        <w:pStyle w:val="ListParagraph"/>
        <w:numPr>
          <w:ilvl w:val="0"/>
          <w:numId w:val="4"/>
        </w:numPr>
      </w:pPr>
      <w:r>
        <w:t>Shared local free and low fee seminars related to women’s issues with followers</w:t>
      </w:r>
      <w:r w:rsidR="004F712E">
        <w:t>.</w:t>
      </w:r>
    </w:p>
    <w:p w14:paraId="596126D9" w14:textId="77777777" w:rsidR="00AD63FC" w:rsidRDefault="00AD63FC" w:rsidP="007B0317">
      <w:pPr>
        <w:rPr>
          <w:b/>
          <w:bCs/>
          <w:sz w:val="36"/>
          <w:szCs w:val="36"/>
        </w:rPr>
      </w:pPr>
    </w:p>
    <w:p w14:paraId="56EE0B11" w14:textId="77777777" w:rsidR="007B0317" w:rsidRDefault="007B0317" w:rsidP="007B0317"/>
    <w:p w14:paraId="28E28338" w14:textId="77777777" w:rsidR="00842888" w:rsidRPr="00842888" w:rsidRDefault="00842888" w:rsidP="00506CF0">
      <w:pPr>
        <w:rPr>
          <w:b/>
          <w:sz w:val="28"/>
          <w:szCs w:val="28"/>
        </w:rPr>
      </w:pPr>
      <w:r w:rsidRPr="00842888">
        <w:rPr>
          <w:b/>
          <w:sz w:val="28"/>
          <w:szCs w:val="28"/>
        </w:rPr>
        <w:t>Community Outreach</w:t>
      </w:r>
    </w:p>
    <w:p w14:paraId="642ACDA9" w14:textId="10BB341A" w:rsidR="00922352" w:rsidRDefault="00567F05" w:rsidP="00922352">
      <w:bookmarkStart w:id="1" w:name="_Hlk69453906"/>
      <w:r>
        <w:t xml:space="preserve">     </w:t>
      </w:r>
      <w:r w:rsidR="00842888">
        <w:t xml:space="preserve">Guest speakers attended </w:t>
      </w:r>
      <w:r>
        <w:t xml:space="preserve">Zoom </w:t>
      </w:r>
      <w:r w:rsidR="00842888">
        <w:t>meetings throughout the year. Speakers are used to educate the Commissioners</w:t>
      </w:r>
      <w:r w:rsidR="000A370D">
        <w:t>,</w:t>
      </w:r>
      <w:r w:rsidR="00842888">
        <w:t xml:space="preserve"> </w:t>
      </w:r>
      <w:r>
        <w:t>build</w:t>
      </w:r>
      <w:r w:rsidR="00842888">
        <w:t xml:space="preserve"> partnerships with other community agencies and businesses</w:t>
      </w:r>
      <w:r w:rsidR="000A370D">
        <w:t>, and</w:t>
      </w:r>
      <w:r w:rsidR="00842888">
        <w:t xml:space="preserve"> to </w:t>
      </w:r>
      <w:r w:rsidR="00F2728F">
        <w:t>open</w:t>
      </w:r>
      <w:r w:rsidR="00842888">
        <w:t xml:space="preserve"> dialogue</w:t>
      </w:r>
      <w:r>
        <w:t xml:space="preserve">, </w:t>
      </w:r>
      <w:r w:rsidR="00842888">
        <w:t xml:space="preserve">gain </w:t>
      </w:r>
      <w:r w:rsidR="009F1069">
        <w:t xml:space="preserve">data and </w:t>
      </w:r>
      <w:r>
        <w:t xml:space="preserve">develop </w:t>
      </w:r>
      <w:r w:rsidR="009F1069">
        <w:t>details on the needs of women and girls in our communities.</w:t>
      </w:r>
    </w:p>
    <w:bookmarkEnd w:id="1"/>
    <w:p w14:paraId="78CA8A08" w14:textId="77777777" w:rsidR="00567F05" w:rsidRDefault="00567F05" w:rsidP="00922352"/>
    <w:p w14:paraId="57976B65" w14:textId="422474E5" w:rsidR="00922352" w:rsidRDefault="00922352" w:rsidP="00922352">
      <w:r w:rsidRPr="002E2212">
        <w:rPr>
          <w:b/>
          <w:bCs/>
        </w:rPr>
        <w:t>February</w:t>
      </w:r>
      <w:r>
        <w:t>, Monica Anderson, Community Action Partnership, 2-1-1 Community Resource Specialist</w:t>
      </w:r>
    </w:p>
    <w:p w14:paraId="4AC706DD" w14:textId="77777777" w:rsidR="008E0995" w:rsidRDefault="008E0995" w:rsidP="00922352"/>
    <w:p w14:paraId="66FFEDBC" w14:textId="505F38EE" w:rsidR="00922352" w:rsidRDefault="00922352" w:rsidP="00922352">
      <w:pPr>
        <w:rPr>
          <w:rFonts w:cstheme="minorHAnsi"/>
        </w:rPr>
      </w:pPr>
      <w:r w:rsidRPr="002E2212">
        <w:rPr>
          <w:b/>
          <w:bCs/>
        </w:rPr>
        <w:t>March</w:t>
      </w:r>
      <w:r>
        <w:t xml:space="preserve">, </w:t>
      </w:r>
      <w:r w:rsidRPr="00051AD0">
        <w:rPr>
          <w:rFonts w:cstheme="minorHAnsi"/>
        </w:rPr>
        <w:t>Susan Carter, cofounder of North County Abolitionist</w:t>
      </w:r>
    </w:p>
    <w:p w14:paraId="7017EAD5" w14:textId="77777777" w:rsidR="008E0995" w:rsidRDefault="008E0995" w:rsidP="00922352">
      <w:pPr>
        <w:rPr>
          <w:rFonts w:cstheme="minorHAnsi"/>
        </w:rPr>
      </w:pPr>
    </w:p>
    <w:p w14:paraId="035042A8" w14:textId="77777777" w:rsidR="00922352" w:rsidRDefault="00922352" w:rsidP="00922352">
      <w:pPr>
        <w:shd w:val="clear" w:color="auto" w:fill="FFFFFF"/>
      </w:pPr>
      <w:r w:rsidRPr="002E2212">
        <w:rPr>
          <w:rFonts w:cstheme="minorHAnsi"/>
          <w:b/>
          <w:bCs/>
        </w:rPr>
        <w:t>June,</w:t>
      </w:r>
      <w:r>
        <w:rPr>
          <w:rFonts w:cstheme="minorHAnsi"/>
        </w:rPr>
        <w:t xml:space="preserve"> </w:t>
      </w:r>
      <w:r>
        <w:t>Restorative Partners managers and staff,</w:t>
      </w:r>
      <w:r w:rsidRPr="000B2C4A">
        <w:t xml:space="preserve"> </w:t>
      </w:r>
      <w:r>
        <w:t>Sister Theresa Harpin, Founder and CEO</w:t>
      </w:r>
    </w:p>
    <w:p w14:paraId="3919D616" w14:textId="77777777" w:rsidR="00922352" w:rsidRDefault="00922352" w:rsidP="00922352">
      <w:pPr>
        <w:shd w:val="clear" w:color="auto" w:fill="FFFFFF"/>
      </w:pPr>
    </w:p>
    <w:p w14:paraId="2F36E688" w14:textId="3E6D07D1" w:rsidR="00922352" w:rsidRDefault="00922352" w:rsidP="00922352">
      <w:r w:rsidRPr="002E2212">
        <w:rPr>
          <w:b/>
          <w:bCs/>
        </w:rPr>
        <w:t>July</w:t>
      </w:r>
      <w:r>
        <w:t xml:space="preserve">, Becky Gray, Executive Director of </w:t>
      </w:r>
      <w:r w:rsidR="004A1FD0">
        <w:t>“</w:t>
      </w:r>
      <w:r>
        <w:t>MUST</w:t>
      </w:r>
      <w:r w:rsidR="004A1FD0">
        <w:t>”</w:t>
      </w:r>
      <w:r>
        <w:t xml:space="preserve"> Charities, presented to the SLO Council on the Status of Women on this date. </w:t>
      </w:r>
    </w:p>
    <w:p w14:paraId="6836C665" w14:textId="77777777" w:rsidR="00922352" w:rsidRDefault="00922352" w:rsidP="00922352"/>
    <w:p w14:paraId="18660C7A" w14:textId="3767E2D7" w:rsidR="00922352" w:rsidRDefault="00922352" w:rsidP="00922352">
      <w:r w:rsidRPr="002E2212">
        <w:rPr>
          <w:b/>
          <w:bCs/>
        </w:rPr>
        <w:t>August,</w:t>
      </w:r>
      <w:r>
        <w:t xml:space="preserve"> </w:t>
      </w:r>
      <w:r w:rsidRPr="00C24C0A">
        <w:t xml:space="preserve">Briana Fox, </w:t>
      </w:r>
      <w:r w:rsidR="00B9318C">
        <w:t xml:space="preserve">Women’s </w:t>
      </w:r>
      <w:proofErr w:type="gramStart"/>
      <w:r w:rsidR="00B9318C">
        <w:t>league  from</w:t>
      </w:r>
      <w:proofErr w:type="gramEnd"/>
      <w:r w:rsidR="00B9318C">
        <w:t xml:space="preserve"> the </w:t>
      </w:r>
      <w:r w:rsidRPr="00C24C0A">
        <w:t>SLO Community Foundation.</w:t>
      </w:r>
      <w:r>
        <w:t xml:space="preserve"> </w:t>
      </w:r>
      <w:r w:rsidRPr="00C24C0A">
        <w:t>Her presentation was titled “What Do Women Need: Issues Impacting Women &amp; Girls in San Luis Obispo County, 2020.”</w:t>
      </w:r>
    </w:p>
    <w:p w14:paraId="66049D1E" w14:textId="77777777" w:rsidR="008E0995" w:rsidRDefault="008E0995" w:rsidP="00922352"/>
    <w:p w14:paraId="1DF95A7F" w14:textId="5A0C7871" w:rsidR="00922352" w:rsidRDefault="00922352" w:rsidP="00922352">
      <w:r w:rsidRPr="002E2212">
        <w:rPr>
          <w:b/>
          <w:bCs/>
        </w:rPr>
        <w:t>September,</w:t>
      </w:r>
      <w:r>
        <w:t xml:space="preserve"> </w:t>
      </w:r>
      <w:r w:rsidRPr="002E2212">
        <w:t>Dr. Leola MacMillan, Director, Resource Development, United Way of SLO</w:t>
      </w:r>
    </w:p>
    <w:p w14:paraId="2B755A26" w14:textId="77777777" w:rsidR="008E0995" w:rsidRPr="00C24C0A" w:rsidRDefault="008E0995" w:rsidP="00922352">
      <w:pPr>
        <w:rPr>
          <w:b/>
          <w:bCs/>
        </w:rPr>
      </w:pPr>
    </w:p>
    <w:p w14:paraId="3ECFA437" w14:textId="4BB6B36C" w:rsidR="00922352" w:rsidRDefault="00FA00B5" w:rsidP="00AD63FC">
      <w:r w:rsidRPr="00FA00B5">
        <w:rPr>
          <w:b/>
          <w:bCs/>
        </w:rPr>
        <w:t>October</w:t>
      </w:r>
      <w:r>
        <w:t xml:space="preserve">, </w:t>
      </w:r>
      <w:r w:rsidRPr="00FA00B5">
        <w:t>SLO Branch NAACP Cheryl Vines &amp; Steve Vines</w:t>
      </w:r>
    </w:p>
    <w:p w14:paraId="130909F8" w14:textId="5CD0317B" w:rsidR="00932A71" w:rsidRDefault="00932A71" w:rsidP="00A67E78">
      <w:pPr>
        <w:pStyle w:val="ListParagraph"/>
        <w:ind w:left="0"/>
      </w:pPr>
    </w:p>
    <w:p w14:paraId="7745F757" w14:textId="4A0AF24B" w:rsidR="00D675DF" w:rsidRDefault="00681F0C" w:rsidP="00D675DF">
      <w:pPr>
        <w:rPr>
          <w:b/>
          <w:sz w:val="36"/>
          <w:szCs w:val="36"/>
        </w:rPr>
      </w:pPr>
      <w:r>
        <w:rPr>
          <w:b/>
          <w:sz w:val="36"/>
          <w:szCs w:val="36"/>
        </w:rPr>
        <w:t>20</w:t>
      </w:r>
      <w:r w:rsidR="00111D3A">
        <w:rPr>
          <w:b/>
          <w:sz w:val="36"/>
          <w:szCs w:val="36"/>
        </w:rPr>
        <w:t>20</w:t>
      </w:r>
      <w:r>
        <w:rPr>
          <w:b/>
          <w:sz w:val="36"/>
          <w:szCs w:val="36"/>
        </w:rPr>
        <w:t xml:space="preserve"> </w:t>
      </w:r>
      <w:r w:rsidR="00D675DF" w:rsidRPr="00C977F4">
        <w:rPr>
          <w:b/>
          <w:sz w:val="36"/>
          <w:szCs w:val="36"/>
        </w:rPr>
        <w:t>Commission Events</w:t>
      </w:r>
    </w:p>
    <w:p w14:paraId="522EAB8F" w14:textId="77777777" w:rsidR="00681F0C" w:rsidRPr="00681F0C" w:rsidRDefault="00681F0C" w:rsidP="00D675DF">
      <w:pPr>
        <w:rPr>
          <w:b/>
        </w:rPr>
      </w:pPr>
    </w:p>
    <w:p w14:paraId="637861FE" w14:textId="4EE4B69D" w:rsidR="00D675DF" w:rsidRDefault="00AD63FC" w:rsidP="0035726B">
      <w:pPr>
        <w:pStyle w:val="ListParagraph"/>
        <w:numPr>
          <w:ilvl w:val="0"/>
          <w:numId w:val="12"/>
        </w:numPr>
      </w:pPr>
      <w:r>
        <w:rPr>
          <w:b/>
          <w:sz w:val="28"/>
          <w:szCs w:val="28"/>
        </w:rPr>
        <w:t>7</w:t>
      </w:r>
      <w:r w:rsidR="0035726B" w:rsidRPr="00681F0C">
        <w:rPr>
          <w:b/>
          <w:sz w:val="28"/>
          <w:szCs w:val="28"/>
          <w:vertAlign w:val="superscript"/>
        </w:rPr>
        <w:t>th</w:t>
      </w:r>
      <w:r w:rsidR="0035726B" w:rsidRPr="00681F0C">
        <w:rPr>
          <w:b/>
          <w:sz w:val="28"/>
          <w:szCs w:val="28"/>
        </w:rPr>
        <w:t xml:space="preserve"> Annual Women’s Wall of Fame</w:t>
      </w:r>
      <w:r w:rsidR="0035726B">
        <w:t xml:space="preserve"> – </w:t>
      </w:r>
      <w:r w:rsidR="009F26EA">
        <w:t>2020-</w:t>
      </w:r>
      <w:r w:rsidR="008E204F">
        <w:t>2021</w:t>
      </w:r>
      <w:r w:rsidR="0035726B">
        <w:t>.</w:t>
      </w:r>
    </w:p>
    <w:p w14:paraId="4F1C833E" w14:textId="123106AA" w:rsidR="00EF179C" w:rsidRDefault="008E204F" w:rsidP="008E204F">
      <w:pPr>
        <w:ind w:left="720"/>
      </w:pPr>
      <w:r>
        <w:t>Work</w:t>
      </w:r>
      <w:r w:rsidR="00567F05">
        <w:t>ed</w:t>
      </w:r>
      <w:r>
        <w:t xml:space="preserve"> on this event </w:t>
      </w:r>
      <w:r w:rsidR="00567F05">
        <w:t xml:space="preserve">for 2020 and 2021 </w:t>
      </w:r>
      <w:r>
        <w:t xml:space="preserve">but </w:t>
      </w:r>
      <w:r w:rsidR="00567F05">
        <w:t xml:space="preserve">they </w:t>
      </w:r>
      <w:r>
        <w:t xml:space="preserve">had to </w:t>
      </w:r>
      <w:r w:rsidR="009F26EA">
        <w:t xml:space="preserve">be </w:t>
      </w:r>
      <w:r>
        <w:t>Cancel</w:t>
      </w:r>
      <w:r w:rsidR="00567F05">
        <w:t>ed.</w:t>
      </w:r>
      <w:r>
        <w:t xml:space="preserve">  </w:t>
      </w:r>
      <w:r w:rsidR="00567F05">
        <w:t>W</w:t>
      </w:r>
      <w:r>
        <w:t xml:space="preserve">e are now planning </w:t>
      </w:r>
      <w:r w:rsidR="00567F05">
        <w:t xml:space="preserve">the </w:t>
      </w:r>
      <w:r>
        <w:t>2022 event.</w:t>
      </w:r>
      <w:r w:rsidR="00AD63FC">
        <w:t xml:space="preserve"> </w:t>
      </w:r>
      <w:r w:rsidR="00146C11">
        <w:t>It will be held at the Madonna on March 19, from 12:00-2:00</w:t>
      </w:r>
    </w:p>
    <w:p w14:paraId="13E3BC0A" w14:textId="77777777" w:rsidR="00EF179C" w:rsidRDefault="00EF179C" w:rsidP="00506CF0"/>
    <w:p w14:paraId="22B18F4C" w14:textId="77777777" w:rsidR="00EF179C" w:rsidRPr="00EF179C" w:rsidRDefault="00EE3C04" w:rsidP="00506CF0">
      <w:pPr>
        <w:rPr>
          <w:b/>
          <w:sz w:val="36"/>
          <w:szCs w:val="36"/>
        </w:rPr>
      </w:pPr>
      <w:r>
        <w:rPr>
          <w:b/>
          <w:sz w:val="36"/>
          <w:szCs w:val="36"/>
        </w:rPr>
        <w:t xml:space="preserve">About the </w:t>
      </w:r>
      <w:r w:rsidR="00EF179C" w:rsidRPr="00EF179C">
        <w:rPr>
          <w:b/>
          <w:sz w:val="36"/>
          <w:szCs w:val="36"/>
        </w:rPr>
        <w:t>Women’s Issues Survey</w:t>
      </w:r>
    </w:p>
    <w:p w14:paraId="10D30AEA" w14:textId="77777777" w:rsidR="00EF179C" w:rsidRDefault="00EF179C" w:rsidP="00506CF0"/>
    <w:p w14:paraId="0B6A42F3" w14:textId="22B5DFF2" w:rsidR="00A14F85" w:rsidRDefault="00567F05" w:rsidP="00506CF0">
      <w:r>
        <w:t xml:space="preserve">     </w:t>
      </w:r>
      <w:r w:rsidR="00EF179C">
        <w:t xml:space="preserve">The survey was created </w:t>
      </w:r>
      <w:r w:rsidR="000D7C3B">
        <w:t xml:space="preserve">in 2010 </w:t>
      </w:r>
      <w:r w:rsidR="00EF179C">
        <w:t>to collect data and information regarding the needs and challenges facing women and girls in our County</w:t>
      </w:r>
      <w:r>
        <w:t xml:space="preserve">.  </w:t>
      </w:r>
      <w:r w:rsidR="009C5C1D">
        <w:t xml:space="preserve"> </w:t>
      </w:r>
      <w:r>
        <w:t>We</w:t>
      </w:r>
      <w:r w:rsidR="009C5C1D">
        <w:t xml:space="preserve"> share the </w:t>
      </w:r>
      <w:r>
        <w:t xml:space="preserve">results with the </w:t>
      </w:r>
      <w:r w:rsidR="009C5C1D">
        <w:t xml:space="preserve">Board of Supervisors. </w:t>
      </w:r>
      <w:r>
        <w:t xml:space="preserve"> </w:t>
      </w:r>
      <w:r w:rsidR="00EF179C">
        <w:t>Since 2015, we have used Survey Monkey to make it easier to compile survey response details to the Board</w:t>
      </w:r>
      <w:r w:rsidR="009C5C1D">
        <w:t>.</w:t>
      </w:r>
      <w:r w:rsidR="00EE3C04">
        <w:t xml:space="preserve"> </w:t>
      </w:r>
    </w:p>
    <w:p w14:paraId="52A63D9B" w14:textId="77777777" w:rsidR="003C758E" w:rsidRDefault="00567F05" w:rsidP="008E204F">
      <w:r>
        <w:t xml:space="preserve">     </w:t>
      </w:r>
      <w:r w:rsidR="008E204F">
        <w:t>We are not reporting on our survey this year because of the number of surveys</w:t>
      </w:r>
      <w:r w:rsidR="003C758E">
        <w:t xml:space="preserve"> (252)</w:t>
      </w:r>
      <w:r w:rsidR="008E204F">
        <w:t xml:space="preserve"> were too low</w:t>
      </w:r>
      <w:r w:rsidR="0019496F">
        <w:t xml:space="preserve"> </w:t>
      </w:r>
      <w:r w:rsidR="003C758E">
        <w:t>to report,</w:t>
      </w:r>
      <w:r w:rsidR="008E204F">
        <w:t xml:space="preserve"> </w:t>
      </w:r>
      <w:r w:rsidR="00C95C23">
        <w:t>(</w:t>
      </w:r>
      <w:r w:rsidR="003C758E">
        <w:t xml:space="preserve">In </w:t>
      </w:r>
      <w:r w:rsidR="00C95C23">
        <w:t>2019</w:t>
      </w:r>
      <w:r w:rsidR="0019496F">
        <w:t>,</w:t>
      </w:r>
      <w:r w:rsidR="00C95C23">
        <w:t xml:space="preserve"> </w:t>
      </w:r>
      <w:r w:rsidR="0019496F">
        <w:t>833 survey were completed)</w:t>
      </w:r>
      <w:r w:rsidR="003C758E">
        <w:t xml:space="preserve"> primarily due to in-person constraints</w:t>
      </w:r>
      <w:r w:rsidR="008E204F">
        <w:t xml:space="preserve">. </w:t>
      </w:r>
    </w:p>
    <w:p w14:paraId="1B535B1B" w14:textId="6FBA0841" w:rsidR="005A627B" w:rsidRDefault="003C758E" w:rsidP="008E204F">
      <w:r>
        <w:t xml:space="preserve">     Although the number of physical surveys was reduced, w</w:t>
      </w:r>
      <w:r w:rsidR="008E204F">
        <w:t xml:space="preserve">e </w:t>
      </w:r>
      <w:r>
        <w:t xml:space="preserve">spent the time improving the process for when the constraints are removed.  </w:t>
      </w:r>
      <w:r w:rsidR="000D7C3B">
        <w:t>The Commission</w:t>
      </w:r>
      <w:r w:rsidR="00F34AEA">
        <w:t xml:space="preserve"> </w:t>
      </w:r>
      <w:r w:rsidR="000D7C3B">
        <w:t xml:space="preserve">established </w:t>
      </w:r>
      <w:r w:rsidR="008E204F">
        <w:t xml:space="preserve">a group of commissioners that looked at </w:t>
      </w:r>
      <w:r>
        <w:t>the process used for our survey.  U</w:t>
      </w:r>
      <w:r w:rsidR="000D7C3B">
        <w:t xml:space="preserve">sing some expert advice </w:t>
      </w:r>
      <w:r w:rsidR="00C95C23">
        <w:t xml:space="preserve">this </w:t>
      </w:r>
      <w:r w:rsidR="0019496F">
        <w:t>group developed</w:t>
      </w:r>
      <w:r w:rsidR="000D7C3B">
        <w:t xml:space="preserve"> </w:t>
      </w:r>
      <w:r w:rsidR="008E204F">
        <w:t>some new way</w:t>
      </w:r>
      <w:r w:rsidR="000D7C3B">
        <w:t>s</w:t>
      </w:r>
      <w:r w:rsidR="008E204F">
        <w:t xml:space="preserve"> </w:t>
      </w:r>
      <w:r w:rsidR="0019496F">
        <w:t>to conduct</w:t>
      </w:r>
      <w:r w:rsidR="008E204F">
        <w:t xml:space="preserve"> our survey </w:t>
      </w:r>
      <w:r>
        <w:t>in the future.</w:t>
      </w:r>
    </w:p>
    <w:p w14:paraId="0BA8680B" w14:textId="535E2C0E" w:rsidR="008E0995" w:rsidRDefault="008E204F" w:rsidP="003B3FD0">
      <w:pPr>
        <w:pStyle w:val="ListParagraph"/>
        <w:numPr>
          <w:ilvl w:val="0"/>
          <w:numId w:val="29"/>
        </w:numPr>
      </w:pPr>
      <w:r>
        <w:t xml:space="preserve">We have used our survey and other studies to </w:t>
      </w:r>
      <w:r w:rsidR="006F1F86">
        <w:t>develop</w:t>
      </w:r>
      <w:r>
        <w:t xml:space="preserve"> </w:t>
      </w:r>
      <w:r w:rsidR="006F1F86">
        <w:t xml:space="preserve">a list of concerns that we think would be </w:t>
      </w:r>
      <w:r w:rsidR="00F071E6">
        <w:t>valuable</w:t>
      </w:r>
      <w:r w:rsidR="006F1F86">
        <w:t xml:space="preserve"> for us to study</w:t>
      </w:r>
      <w:r w:rsidR="00A0158C">
        <w:t xml:space="preserve">. </w:t>
      </w:r>
      <w:r w:rsidR="004061FA">
        <w:t xml:space="preserve"> </w:t>
      </w:r>
      <w:r w:rsidR="006F1F86">
        <w:t>We have</w:t>
      </w:r>
      <w:r w:rsidR="00044D3E">
        <w:t xml:space="preserve"> had a meeting with </w:t>
      </w:r>
      <w:r w:rsidR="006F1F86">
        <w:t>Cal Poly</w:t>
      </w:r>
      <w:r w:rsidR="00044D3E">
        <w:t xml:space="preserve"> to develop</w:t>
      </w:r>
      <w:r w:rsidR="004061FA">
        <w:t xml:space="preserve"> a</w:t>
      </w:r>
      <w:r w:rsidR="00044D3E">
        <w:t xml:space="preserve"> focus group</w:t>
      </w:r>
      <w:r w:rsidR="004061FA">
        <w:t xml:space="preserve"> structure</w:t>
      </w:r>
      <w:r w:rsidR="00044D3E">
        <w:t>.</w:t>
      </w:r>
      <w:r w:rsidR="008E0995">
        <w:t xml:space="preserve"> We will be working with Jasna Jovanovic, Professor, </w:t>
      </w:r>
      <w:r w:rsidR="000D7C3B">
        <w:t>Psychology</w:t>
      </w:r>
      <w:r w:rsidR="0019496F">
        <w:t xml:space="preserve"> of</w:t>
      </w:r>
      <w:r w:rsidR="000D7C3B">
        <w:t xml:space="preserve"> Child</w:t>
      </w:r>
      <w:r w:rsidR="008E0995">
        <w:t xml:space="preserve"> Development</w:t>
      </w:r>
      <w:r w:rsidR="00F34AEA">
        <w:t xml:space="preserve"> also</w:t>
      </w:r>
      <w:r w:rsidR="008E0995">
        <w:t xml:space="preserve"> Jean M. Williams, Professor </w:t>
      </w:r>
      <w:r w:rsidR="00F34AEA">
        <w:t xml:space="preserve">of </w:t>
      </w:r>
      <w:r w:rsidR="008E0995">
        <w:t>Women’s Studies</w:t>
      </w:r>
      <w:r w:rsidR="00F34AEA">
        <w:t>.</w:t>
      </w:r>
    </w:p>
    <w:p w14:paraId="2611A32A" w14:textId="44BD2526" w:rsidR="00F071E6" w:rsidRDefault="00F071E6" w:rsidP="00F071E6">
      <w:pPr>
        <w:pStyle w:val="ListParagraph"/>
        <w:numPr>
          <w:ilvl w:val="0"/>
          <w:numId w:val="29"/>
        </w:numPr>
      </w:pPr>
      <w:r>
        <w:t xml:space="preserve">We plan to do our Survey every other year. This will give us the year in between to develop and </w:t>
      </w:r>
      <w:r w:rsidR="00C51F91">
        <w:t>act</w:t>
      </w:r>
      <w:r>
        <w:t xml:space="preserve"> on significant results with focus groups, </w:t>
      </w:r>
      <w:r w:rsidR="00EB1FD1">
        <w:t>seminars,</w:t>
      </w:r>
      <w:r>
        <w:t xml:space="preserve"> and other events.  At the same time new subject issues will be addressed with </w:t>
      </w:r>
      <w:r w:rsidR="0067484D">
        <w:t xml:space="preserve">similar </w:t>
      </w:r>
      <w:r>
        <w:t>mechanisms.  This will introduce the subjects for the next survey.</w:t>
      </w:r>
    </w:p>
    <w:p w14:paraId="67DACF55" w14:textId="20DBBBE5" w:rsidR="009647B2" w:rsidRDefault="004061FA" w:rsidP="008E0995">
      <w:pPr>
        <w:pStyle w:val="ListParagraph"/>
        <w:numPr>
          <w:ilvl w:val="0"/>
          <w:numId w:val="29"/>
        </w:numPr>
      </w:pPr>
      <w:r>
        <w:t>A</w:t>
      </w:r>
      <w:r w:rsidR="00044D3E">
        <w:t xml:space="preserve">ttached </w:t>
      </w:r>
      <w:r>
        <w:t xml:space="preserve">are </w:t>
      </w:r>
      <w:r w:rsidR="00044D3E">
        <w:t xml:space="preserve">the </w:t>
      </w:r>
      <w:r>
        <w:t>concepts</w:t>
      </w:r>
      <w:r w:rsidR="00044D3E">
        <w:t xml:space="preserve"> for these focus groups</w:t>
      </w:r>
      <w:r w:rsidR="00A0158C">
        <w:t xml:space="preserve"> </w:t>
      </w:r>
      <w:r w:rsidR="00A0158C" w:rsidRPr="00F071E6">
        <w:rPr>
          <w:b/>
          <w:bCs/>
        </w:rPr>
        <w:t>(See attachment A)</w:t>
      </w:r>
      <w:r w:rsidR="00044D3E" w:rsidRPr="00F071E6">
        <w:rPr>
          <w:b/>
          <w:bCs/>
        </w:rPr>
        <w:t xml:space="preserve">. </w:t>
      </w:r>
      <w:r w:rsidR="00044D3E">
        <w:t xml:space="preserve">Your Commissioner will be setting up an appointment (if they </w:t>
      </w:r>
      <w:r w:rsidR="00380763">
        <w:t>have not</w:t>
      </w:r>
      <w:r w:rsidR="00044D3E">
        <w:t xml:space="preserve"> yet) to go over some of these ideas and get your input.</w:t>
      </w:r>
      <w:r w:rsidR="00231962">
        <w:t xml:space="preserve"> This will be conducted in 2021.</w:t>
      </w:r>
    </w:p>
    <w:p w14:paraId="3796AA64" w14:textId="0275C121" w:rsidR="00111D3A" w:rsidRPr="003B3FD0" w:rsidRDefault="00044D3E" w:rsidP="00506CF0">
      <w:pPr>
        <w:pStyle w:val="ListParagraph"/>
        <w:numPr>
          <w:ilvl w:val="0"/>
          <w:numId w:val="29"/>
        </w:numPr>
      </w:pPr>
      <w:r>
        <w:t xml:space="preserve">We will be reworking our survey to focus on </w:t>
      </w:r>
      <w:r w:rsidR="00A0158C">
        <w:t xml:space="preserve">concerns that are affecting women and girls in our county. Your Commissioners will be working with their Supervisor to help us </w:t>
      </w:r>
      <w:r w:rsidR="0019496F">
        <w:t>define</w:t>
      </w:r>
      <w:r w:rsidR="00A0158C">
        <w:t xml:space="preserve"> these questions. </w:t>
      </w:r>
    </w:p>
    <w:p w14:paraId="1E3CA28B" w14:textId="77777777" w:rsidR="004A1FD0" w:rsidRDefault="004A1FD0" w:rsidP="004A1FD0">
      <w:pPr>
        <w:rPr>
          <w:b/>
          <w:bCs/>
          <w:sz w:val="36"/>
          <w:szCs w:val="36"/>
        </w:rPr>
      </w:pPr>
    </w:p>
    <w:p w14:paraId="7889995D" w14:textId="79251251" w:rsidR="004A1FD0" w:rsidRDefault="004A1FD0" w:rsidP="004A1FD0">
      <w:pPr>
        <w:rPr>
          <w:b/>
          <w:bCs/>
          <w:sz w:val="36"/>
          <w:szCs w:val="36"/>
        </w:rPr>
      </w:pPr>
      <w:r w:rsidRPr="00111D3A">
        <w:rPr>
          <w:b/>
          <w:bCs/>
          <w:sz w:val="36"/>
          <w:szCs w:val="36"/>
        </w:rPr>
        <w:t>Plann</w:t>
      </w:r>
      <w:r>
        <w:rPr>
          <w:b/>
          <w:bCs/>
          <w:sz w:val="36"/>
          <w:szCs w:val="36"/>
        </w:rPr>
        <w:t>e</w:t>
      </w:r>
      <w:r w:rsidRPr="00111D3A">
        <w:rPr>
          <w:b/>
          <w:bCs/>
          <w:sz w:val="36"/>
          <w:szCs w:val="36"/>
        </w:rPr>
        <w:t>d events</w:t>
      </w:r>
      <w:r>
        <w:rPr>
          <w:b/>
          <w:bCs/>
          <w:sz w:val="36"/>
          <w:szCs w:val="36"/>
        </w:rPr>
        <w:t xml:space="preserve"> as we go into 2021</w:t>
      </w:r>
    </w:p>
    <w:p w14:paraId="538278DB" w14:textId="37510296" w:rsidR="00F04A21" w:rsidRDefault="004A1FD0" w:rsidP="00F04A21">
      <w:r>
        <w:rPr>
          <w:b/>
          <w:bCs/>
          <w:sz w:val="36"/>
          <w:szCs w:val="36"/>
        </w:rPr>
        <w:tab/>
      </w:r>
      <w:r>
        <w:rPr>
          <w:u w:val="single"/>
        </w:rPr>
        <w:t>Feminine Hygiene Drive (</w:t>
      </w:r>
      <w:r w:rsidR="007D70A1" w:rsidRPr="007D70A1">
        <w:rPr>
          <w:rFonts w:eastAsia="Times New Roman"/>
          <w:b/>
          <w:bCs/>
        </w:rPr>
        <w:t>Let’s End Period Poverty</w:t>
      </w:r>
      <w:r>
        <w:rPr>
          <w:u w:val="single"/>
        </w:rPr>
        <w:t>)</w:t>
      </w:r>
      <w:r w:rsidR="00F04A21">
        <w:rPr>
          <w:u w:val="single"/>
        </w:rPr>
        <w:t xml:space="preserve"> </w:t>
      </w:r>
      <w:r w:rsidR="00F04A21">
        <w:t xml:space="preserve"> </w:t>
      </w:r>
    </w:p>
    <w:p w14:paraId="1BA58BFB" w14:textId="3AC241B7" w:rsidR="00F04A21" w:rsidRDefault="00F04A21" w:rsidP="00F04A21">
      <w:r>
        <w:t xml:space="preserve">              August 26 Women’s Equality Day</w:t>
      </w:r>
    </w:p>
    <w:p w14:paraId="495FEC76" w14:textId="7F5C4617" w:rsidR="00F53D57" w:rsidRPr="00F53D57" w:rsidRDefault="00F53D57" w:rsidP="00F53D57">
      <w:pPr>
        <w:pStyle w:val="ListParagraph"/>
        <w:numPr>
          <w:ilvl w:val="1"/>
          <w:numId w:val="12"/>
        </w:numPr>
        <w:rPr>
          <w:u w:val="single"/>
        </w:rPr>
      </w:pPr>
      <w:r>
        <w:rPr>
          <w:rFonts w:ascii="Arial" w:hAnsi="Arial"/>
          <w:color w:val="000000"/>
          <w:sz w:val="20"/>
          <w:szCs w:val="20"/>
        </w:rPr>
        <w:t>According to the 2019 Alliance for Period Supplies report, 1 in 4 women in the United States struggles to purchase period products due to lack of income, and 1 in 5 low-income women reports missing work</w:t>
      </w:r>
    </w:p>
    <w:p w14:paraId="11F9E6A1" w14:textId="20957EAE" w:rsidR="00F53D57" w:rsidRPr="00F53D57" w:rsidRDefault="00F53D57" w:rsidP="00F53D57">
      <w:pPr>
        <w:pStyle w:val="ListParagraph"/>
        <w:numPr>
          <w:ilvl w:val="1"/>
          <w:numId w:val="12"/>
        </w:numPr>
        <w:rPr>
          <w:u w:val="single"/>
        </w:rPr>
      </w:pPr>
      <w:r>
        <w:rPr>
          <w:rFonts w:ascii="Arial" w:hAnsi="Arial"/>
          <w:color w:val="000000"/>
          <w:sz w:val="20"/>
          <w:szCs w:val="20"/>
        </w:rPr>
        <w:t>A 2019 Harris Interactive poll of 2,000 U.S. teens aged 13 to 19 found that 84% have either missed class time or know someone who missed class time because they did not have access to period products,</w:t>
      </w:r>
    </w:p>
    <w:p w14:paraId="51CD8D1E" w14:textId="38F7E35E" w:rsidR="004A1FD0" w:rsidRDefault="004A1FD0" w:rsidP="004A1FD0">
      <w:pPr>
        <w:pStyle w:val="NoSpacing"/>
        <w:rPr>
          <w:u w:val="single"/>
        </w:rPr>
      </w:pPr>
    </w:p>
    <w:p w14:paraId="55AB9196" w14:textId="7A7ECF20" w:rsidR="004A1FD0" w:rsidRDefault="004A1FD0" w:rsidP="004A1FD0">
      <w:pPr>
        <w:pStyle w:val="NoSpacing"/>
        <w:numPr>
          <w:ilvl w:val="1"/>
          <w:numId w:val="12"/>
        </w:numPr>
      </w:pPr>
      <w:r>
        <w:t xml:space="preserve">Shirley Summers had discussions with ECHO Homeless Shelter regarding a second drive. ECHO thought that the first drive was successful and welcomes a second drive. </w:t>
      </w:r>
    </w:p>
    <w:p w14:paraId="6D125C45" w14:textId="77777777" w:rsidR="00F04A21" w:rsidRPr="00F04A21" w:rsidRDefault="004A1FD0" w:rsidP="00F04A21">
      <w:pPr>
        <w:pStyle w:val="NoSpacing"/>
        <w:numPr>
          <w:ilvl w:val="1"/>
          <w:numId w:val="12"/>
        </w:numPr>
        <w:rPr>
          <w:b/>
          <w:bCs/>
        </w:rPr>
      </w:pPr>
      <w:r w:rsidRPr="007B0317">
        <w:rPr>
          <w:b/>
          <w:bCs/>
        </w:rPr>
        <w:t>See attachment B</w:t>
      </w:r>
      <w:r>
        <w:rPr>
          <w:b/>
          <w:bCs/>
        </w:rPr>
        <w:t xml:space="preserve"> </w:t>
      </w:r>
      <w:r w:rsidRPr="007B0317">
        <w:t>to see plans for this event</w:t>
      </w:r>
    </w:p>
    <w:p w14:paraId="05DD41F8" w14:textId="6CD2C667" w:rsidR="00F04A21" w:rsidRPr="00F04A21" w:rsidRDefault="00F04A21" w:rsidP="00F04A21">
      <w:pPr>
        <w:pStyle w:val="NoSpacing"/>
        <w:rPr>
          <w:b/>
          <w:bCs/>
        </w:rPr>
      </w:pPr>
      <w:r w:rsidRPr="00F04A21">
        <w:rPr>
          <w:rFonts w:ascii="Arial" w:hAnsi="Arial" w:cs="Arial"/>
          <w:color w:val="000000"/>
          <w:sz w:val="20"/>
          <w:szCs w:val="20"/>
        </w:rPr>
        <w:t xml:space="preserve"> </w:t>
      </w:r>
      <w:r w:rsidRPr="00F04A21">
        <w:rPr>
          <w:rFonts w:ascii="Arial" w:hAnsi="Arial" w:cs="Arial"/>
          <w:b/>
          <w:bCs/>
          <w:color w:val="000000"/>
        </w:rPr>
        <w:t>Support for the California Assembly Bill (AB) 367, Menstrual Equity Act of 2021</w:t>
      </w:r>
    </w:p>
    <w:p w14:paraId="28C72B8B" w14:textId="77777777" w:rsidR="00F04A21" w:rsidRPr="00F04A21" w:rsidRDefault="00F04A21" w:rsidP="00F04A21">
      <w:pPr>
        <w:pStyle w:val="NoSpacing"/>
        <w:ind w:left="1440"/>
        <w:rPr>
          <w:b/>
          <w:bCs/>
        </w:rPr>
      </w:pPr>
    </w:p>
    <w:p w14:paraId="06ADCBC0" w14:textId="77777777" w:rsidR="00F04A21" w:rsidRPr="007B0317" w:rsidRDefault="00F04A21" w:rsidP="00F04A21">
      <w:pPr>
        <w:pStyle w:val="NoSpacing"/>
        <w:ind w:left="1080"/>
        <w:rPr>
          <w:b/>
          <w:bCs/>
        </w:rPr>
      </w:pPr>
    </w:p>
    <w:p w14:paraId="432D7F35" w14:textId="77777777" w:rsidR="00EE3C04" w:rsidRDefault="00EE3C04" w:rsidP="00506CF0"/>
    <w:p w14:paraId="4375F9B5" w14:textId="1C1C166A" w:rsidR="00EE3C04" w:rsidRPr="00665283" w:rsidRDefault="00665283" w:rsidP="00506CF0">
      <w:pPr>
        <w:rPr>
          <w:b/>
          <w:sz w:val="36"/>
          <w:szCs w:val="36"/>
        </w:rPr>
      </w:pPr>
      <w:r w:rsidRPr="00665283">
        <w:rPr>
          <w:b/>
          <w:sz w:val="36"/>
          <w:szCs w:val="36"/>
        </w:rPr>
        <w:t>National Association of Commissions for Women (NACW)</w:t>
      </w:r>
    </w:p>
    <w:p w14:paraId="1FF96C59" w14:textId="77777777" w:rsidR="00665283" w:rsidRDefault="00665283" w:rsidP="00506CF0"/>
    <w:p w14:paraId="3EBE52C5" w14:textId="414A5F0F" w:rsidR="00665283" w:rsidRDefault="00DB74A9" w:rsidP="00506CF0">
      <w:r>
        <w:t xml:space="preserve">     </w:t>
      </w:r>
      <w:r w:rsidR="00665283">
        <w:t xml:space="preserve">NACW assists and supports Commissions for women to ensure that they not only survive but thrive. They provide valuable programs, meaningful activities, relevant </w:t>
      </w:r>
      <w:proofErr w:type="gramStart"/>
      <w:r w:rsidR="00665283">
        <w:t>resources</w:t>
      </w:r>
      <w:proofErr w:type="gramEnd"/>
      <w:r w:rsidR="00665283">
        <w:t xml:space="preserve"> and available expertise to member Commissions. Their network of state and local Commissions across the country exchange information, ideas, and best practices to support and guide Commissions. </w:t>
      </w:r>
    </w:p>
    <w:p w14:paraId="4C5A6C98" w14:textId="0C9822C9" w:rsidR="00111D3A" w:rsidRPr="00111D3A" w:rsidRDefault="00DB74A9" w:rsidP="00111D3A">
      <w:pPr>
        <w:rPr>
          <w:rFonts w:ascii="Arial" w:eastAsia="Calibri" w:hAnsi="Arial" w:cs="Arial"/>
          <w:color w:val="000000"/>
          <w:sz w:val="20"/>
          <w:szCs w:val="20"/>
        </w:rPr>
      </w:pPr>
      <w:r>
        <w:t xml:space="preserve">     The </w:t>
      </w:r>
      <w:r w:rsidR="00A0158C">
        <w:t xml:space="preserve">2020 confederacy was </w:t>
      </w:r>
      <w:r w:rsidR="00111D3A">
        <w:t>cancelled</w:t>
      </w:r>
      <w:r>
        <w:t>, but the 2021</w:t>
      </w:r>
      <w:r w:rsidR="00111D3A" w:rsidRPr="00111D3A">
        <w:rPr>
          <w:rFonts w:ascii="Arial" w:eastAsia="Calibri" w:hAnsi="Arial" w:cs="Arial"/>
          <w:color w:val="000000"/>
          <w:sz w:val="22"/>
          <w:szCs w:val="22"/>
        </w:rPr>
        <w:t xml:space="preserve"> NACW Event- July 18 – 22 </w:t>
      </w:r>
      <w:r>
        <w:rPr>
          <w:rFonts w:ascii="Arial" w:eastAsia="Calibri" w:hAnsi="Arial" w:cs="Arial"/>
          <w:color w:val="000000"/>
          <w:sz w:val="22"/>
          <w:szCs w:val="22"/>
        </w:rPr>
        <w:t xml:space="preserve">is </w:t>
      </w:r>
      <w:r w:rsidR="00111D3A" w:rsidRPr="00111D3A">
        <w:rPr>
          <w:rFonts w:ascii="Arial" w:eastAsia="Calibri" w:hAnsi="Arial" w:cs="Arial"/>
          <w:color w:val="000000"/>
          <w:sz w:val="22"/>
          <w:szCs w:val="22"/>
        </w:rPr>
        <w:t>in Washington DC in</w:t>
      </w:r>
      <w:r>
        <w:rPr>
          <w:rFonts w:ascii="Arial" w:eastAsia="Calibri" w:hAnsi="Arial" w:cs="Arial"/>
          <w:color w:val="000000"/>
          <w:sz w:val="22"/>
          <w:szCs w:val="22"/>
        </w:rPr>
        <w:t>-</w:t>
      </w:r>
      <w:r w:rsidR="00111D3A" w:rsidRPr="00111D3A">
        <w:rPr>
          <w:rFonts w:ascii="Arial" w:eastAsia="Calibri" w:hAnsi="Arial" w:cs="Arial"/>
          <w:color w:val="000000"/>
          <w:sz w:val="22"/>
          <w:szCs w:val="22"/>
        </w:rPr>
        <w:t>person/ Hybrid</w:t>
      </w:r>
      <w:r>
        <w:rPr>
          <w:rFonts w:ascii="Arial" w:eastAsia="Calibri" w:hAnsi="Arial" w:cs="Arial"/>
          <w:color w:val="000000"/>
          <w:sz w:val="22"/>
          <w:szCs w:val="22"/>
        </w:rPr>
        <w:t>.  W</w:t>
      </w:r>
      <w:r w:rsidR="00111D3A">
        <w:rPr>
          <w:rFonts w:ascii="Arial" w:eastAsia="Calibri" w:hAnsi="Arial" w:cs="Arial"/>
          <w:color w:val="000000"/>
          <w:sz w:val="22"/>
          <w:szCs w:val="22"/>
        </w:rPr>
        <w:t xml:space="preserve">e hope to send a commissioner to this conference. </w:t>
      </w:r>
    </w:p>
    <w:p w14:paraId="267A3180" w14:textId="4404E06E" w:rsidR="00665283" w:rsidRDefault="00665283" w:rsidP="00506CF0"/>
    <w:p w14:paraId="29A00886" w14:textId="77777777" w:rsidR="00665283" w:rsidRDefault="00665283" w:rsidP="00506CF0"/>
    <w:p w14:paraId="7B73D145" w14:textId="77777777" w:rsidR="00665283" w:rsidRPr="00665283" w:rsidRDefault="00665283" w:rsidP="00506CF0">
      <w:pPr>
        <w:rPr>
          <w:b/>
          <w:sz w:val="36"/>
          <w:szCs w:val="36"/>
        </w:rPr>
      </w:pPr>
      <w:r w:rsidRPr="00665283">
        <w:rPr>
          <w:b/>
          <w:sz w:val="36"/>
          <w:szCs w:val="36"/>
        </w:rPr>
        <w:t>Association of California Commissions for Women (ACCW)</w:t>
      </w:r>
    </w:p>
    <w:p w14:paraId="2530470B" w14:textId="77777777" w:rsidR="00EE3C04" w:rsidRDefault="00EE3C04" w:rsidP="00506CF0"/>
    <w:p w14:paraId="482237F4" w14:textId="673616EE" w:rsidR="00EE3C04" w:rsidRDefault="00DB74A9" w:rsidP="00506CF0">
      <w:r>
        <w:t xml:space="preserve">     The </w:t>
      </w:r>
      <w:r w:rsidR="007142A4">
        <w:t>ACCW promotes viability, strength, and effectiveness of</w:t>
      </w:r>
      <w:r w:rsidR="00AE3009">
        <w:t xml:space="preserve"> Commissions by encouraging them to advise elected officials about key issues and initiatives that affect women and girls within their local area and within the State of California. </w:t>
      </w:r>
      <w:r w:rsidR="007142A4">
        <w:t xml:space="preserve"> </w:t>
      </w:r>
      <w:r w:rsidR="00ED25C1">
        <w:t xml:space="preserve">They strive to help </w:t>
      </w:r>
      <w:r>
        <w:t xml:space="preserve">new </w:t>
      </w:r>
      <w:r w:rsidR="00ED25C1">
        <w:t xml:space="preserve">Commissions to be funded by local Government and to give the women and girls of California a voice. Their objective is to develop a Statewide agenda on issues of concern and to ensure implementation of key policy and legislative changes to address those concerns. </w:t>
      </w:r>
    </w:p>
    <w:p w14:paraId="0092EEB0" w14:textId="581D52AD" w:rsidR="00357896" w:rsidRDefault="00DB74A9" w:rsidP="00506CF0">
      <w:r>
        <w:t xml:space="preserve">     The </w:t>
      </w:r>
      <w:r w:rsidR="00111D3A">
        <w:t>2020 ACCW meeting</w:t>
      </w:r>
      <w:r>
        <w:t>s</w:t>
      </w:r>
      <w:r w:rsidR="00111D3A">
        <w:t xml:space="preserve"> were cancelled </w:t>
      </w:r>
    </w:p>
    <w:p w14:paraId="3AD4B23A" w14:textId="7A7B4A8A" w:rsidR="00111D3A" w:rsidRDefault="00DB74A9" w:rsidP="00506CF0">
      <w:r>
        <w:rPr>
          <w:rFonts w:ascii="Arial" w:eastAsia="Calibri" w:hAnsi="Arial" w:cs="Arial"/>
          <w:color w:val="000000"/>
          <w:sz w:val="22"/>
          <w:szCs w:val="22"/>
        </w:rPr>
        <w:t xml:space="preserve">    The </w:t>
      </w:r>
      <w:r w:rsidR="00111D3A" w:rsidRPr="00111D3A">
        <w:rPr>
          <w:rFonts w:ascii="Arial" w:eastAsia="Calibri" w:hAnsi="Arial" w:cs="Arial"/>
          <w:color w:val="000000"/>
          <w:sz w:val="22"/>
          <w:szCs w:val="22"/>
        </w:rPr>
        <w:t>ACCW June 26, 2021 Pasadena in person/ hybrid</w:t>
      </w:r>
      <w:r>
        <w:rPr>
          <w:rFonts w:ascii="Arial" w:eastAsia="Calibri" w:hAnsi="Arial" w:cs="Arial"/>
          <w:color w:val="000000"/>
          <w:sz w:val="22"/>
          <w:szCs w:val="22"/>
        </w:rPr>
        <w:t xml:space="preserve"> is still planned.</w:t>
      </w:r>
      <w:r w:rsidR="00111D3A">
        <w:rPr>
          <w:rFonts w:ascii="Arial" w:eastAsia="Calibri" w:hAnsi="Arial" w:cs="Arial"/>
          <w:color w:val="000000"/>
          <w:sz w:val="22"/>
          <w:szCs w:val="22"/>
        </w:rPr>
        <w:t xml:space="preserve"> </w:t>
      </w:r>
    </w:p>
    <w:p w14:paraId="2270FC53" w14:textId="06F1095D" w:rsidR="00D01777" w:rsidRDefault="00357896" w:rsidP="00506CF0">
      <w:r>
        <w:t xml:space="preserve"> </w:t>
      </w:r>
    </w:p>
    <w:p w14:paraId="075F328E" w14:textId="77777777" w:rsidR="000C21E3" w:rsidRDefault="000C21E3" w:rsidP="007B0317">
      <w:pPr>
        <w:jc w:val="center"/>
        <w:rPr>
          <w:b/>
          <w:bCs/>
          <w:sz w:val="36"/>
          <w:szCs w:val="36"/>
        </w:rPr>
      </w:pPr>
    </w:p>
    <w:p w14:paraId="792600A9" w14:textId="6800F260" w:rsidR="00790612" w:rsidRPr="007B0317" w:rsidRDefault="007B0317" w:rsidP="007B0317">
      <w:pPr>
        <w:jc w:val="center"/>
        <w:rPr>
          <w:b/>
          <w:bCs/>
          <w:sz w:val="36"/>
          <w:szCs w:val="36"/>
        </w:rPr>
      </w:pPr>
      <w:r w:rsidRPr="007B0317">
        <w:rPr>
          <w:b/>
          <w:bCs/>
          <w:sz w:val="36"/>
          <w:szCs w:val="36"/>
        </w:rPr>
        <w:t>Need for County Budget</w:t>
      </w:r>
    </w:p>
    <w:p w14:paraId="0CBA1D99" w14:textId="02CA662A" w:rsidR="00DB74A9" w:rsidRDefault="00DB74A9" w:rsidP="00506CF0">
      <w:pPr>
        <w:rPr>
          <w:sz w:val="28"/>
          <w:szCs w:val="28"/>
        </w:rPr>
      </w:pPr>
      <w:r>
        <w:rPr>
          <w:sz w:val="28"/>
          <w:szCs w:val="28"/>
        </w:rPr>
        <w:t xml:space="preserve">     </w:t>
      </w:r>
      <w:r w:rsidR="003359AD" w:rsidRPr="00203FA9">
        <w:rPr>
          <w:sz w:val="28"/>
          <w:szCs w:val="28"/>
        </w:rPr>
        <w:t xml:space="preserve">The commission </w:t>
      </w:r>
      <w:r w:rsidR="00203FA9" w:rsidRPr="00203FA9">
        <w:rPr>
          <w:sz w:val="28"/>
          <w:szCs w:val="28"/>
        </w:rPr>
        <w:t>cannot do the work that they do without some funding.</w:t>
      </w:r>
    </w:p>
    <w:p w14:paraId="0043846B" w14:textId="5456C2F1" w:rsidR="007941FC" w:rsidRPr="00203FA9" w:rsidRDefault="00DB74A9" w:rsidP="00506CF0">
      <w:pPr>
        <w:rPr>
          <w:sz w:val="28"/>
          <w:szCs w:val="28"/>
        </w:rPr>
      </w:pPr>
      <w:r>
        <w:rPr>
          <w:sz w:val="28"/>
          <w:szCs w:val="28"/>
        </w:rPr>
        <w:t xml:space="preserve">     </w:t>
      </w:r>
      <w:r w:rsidR="00203FA9" w:rsidRPr="00203FA9">
        <w:rPr>
          <w:sz w:val="28"/>
          <w:szCs w:val="28"/>
        </w:rPr>
        <w:t xml:space="preserve">We would like to encourage the Supervisor to include the commission in your </w:t>
      </w:r>
      <w:r>
        <w:rPr>
          <w:sz w:val="28"/>
          <w:szCs w:val="28"/>
        </w:rPr>
        <w:t xml:space="preserve"> </w:t>
      </w:r>
      <w:r w:rsidR="00203FA9" w:rsidRPr="00203FA9">
        <w:rPr>
          <w:sz w:val="28"/>
          <w:szCs w:val="28"/>
        </w:rPr>
        <w:t>budget. Without a budget we need to spe</w:t>
      </w:r>
      <w:r w:rsidR="00790612">
        <w:rPr>
          <w:sz w:val="28"/>
          <w:szCs w:val="28"/>
        </w:rPr>
        <w:t>nd</w:t>
      </w:r>
      <w:r w:rsidR="00203FA9" w:rsidRPr="00203FA9">
        <w:rPr>
          <w:sz w:val="28"/>
          <w:szCs w:val="28"/>
        </w:rPr>
        <w:t xml:space="preserve"> much of our time raising money</w:t>
      </w:r>
      <w:r w:rsidR="007B0317">
        <w:rPr>
          <w:sz w:val="28"/>
          <w:szCs w:val="28"/>
        </w:rPr>
        <w:t>,</w:t>
      </w:r>
      <w:r w:rsidR="00203FA9">
        <w:rPr>
          <w:sz w:val="28"/>
          <w:szCs w:val="28"/>
        </w:rPr>
        <w:t xml:space="preserve"> </w:t>
      </w:r>
      <w:r w:rsidR="007B0317">
        <w:rPr>
          <w:sz w:val="28"/>
          <w:szCs w:val="28"/>
        </w:rPr>
        <w:t xml:space="preserve">writing </w:t>
      </w:r>
      <w:r w:rsidR="00F2728F">
        <w:rPr>
          <w:sz w:val="28"/>
          <w:szCs w:val="28"/>
        </w:rPr>
        <w:t>gran</w:t>
      </w:r>
      <w:r>
        <w:rPr>
          <w:sz w:val="28"/>
          <w:szCs w:val="28"/>
        </w:rPr>
        <w:t>t</w:t>
      </w:r>
      <w:r w:rsidR="00F2728F">
        <w:rPr>
          <w:sz w:val="28"/>
          <w:szCs w:val="28"/>
        </w:rPr>
        <w:t>s,</w:t>
      </w:r>
      <w:r w:rsidR="007B0317">
        <w:rPr>
          <w:sz w:val="28"/>
          <w:szCs w:val="28"/>
        </w:rPr>
        <w:t xml:space="preserve"> </w:t>
      </w:r>
      <w:r w:rsidR="00700189">
        <w:rPr>
          <w:sz w:val="28"/>
          <w:szCs w:val="28"/>
        </w:rPr>
        <w:t>which impacts other commission work we could be doing.</w:t>
      </w:r>
      <w:r w:rsidR="00203FA9">
        <w:rPr>
          <w:sz w:val="28"/>
          <w:szCs w:val="28"/>
        </w:rPr>
        <w:t xml:space="preserve"> </w:t>
      </w:r>
    </w:p>
    <w:p w14:paraId="4717024B" w14:textId="540B1C4C" w:rsidR="007941FC" w:rsidRPr="007941FC" w:rsidRDefault="007941FC" w:rsidP="007941FC">
      <w:pPr>
        <w:jc w:val="center"/>
        <w:outlineLvl w:val="1"/>
        <w:rPr>
          <w:rFonts w:ascii="Times New Roman" w:eastAsia="Times New Roman" w:hAnsi="Times New Roman" w:cs="Times New Roman"/>
          <w:b/>
          <w:bCs/>
          <w:sz w:val="36"/>
          <w:szCs w:val="36"/>
        </w:rPr>
      </w:pPr>
      <w:r w:rsidRPr="007941FC">
        <w:rPr>
          <w:rFonts w:ascii="Arial" w:eastAsia="Times New Roman" w:hAnsi="Arial" w:cs="Arial"/>
          <w:b/>
          <w:bCs/>
          <w:color w:val="5F497A"/>
          <w:sz w:val="32"/>
          <w:szCs w:val="32"/>
        </w:rPr>
        <w:t>Annual Budget</w:t>
      </w:r>
    </w:p>
    <w:p w14:paraId="58BFCA0A" w14:textId="142133C4" w:rsidR="007941FC" w:rsidRPr="007941FC" w:rsidRDefault="007941FC" w:rsidP="007941FC">
      <w:pPr>
        <w:spacing w:before="200"/>
        <w:outlineLvl w:val="2"/>
        <w:rPr>
          <w:rFonts w:ascii="Times New Roman" w:eastAsia="Times New Roman" w:hAnsi="Times New Roman" w:cs="Times New Roman"/>
          <w:b/>
          <w:bCs/>
          <w:sz w:val="27"/>
          <w:szCs w:val="27"/>
        </w:rPr>
      </w:pPr>
      <w:r w:rsidRPr="007941FC">
        <w:rPr>
          <w:rFonts w:ascii="Arial" w:eastAsia="Times New Roman" w:hAnsi="Arial" w:cs="Arial"/>
          <w:b/>
          <w:bCs/>
          <w:color w:val="8064A2"/>
          <w:sz w:val="28"/>
          <w:szCs w:val="28"/>
        </w:rPr>
        <w:t>Thriving Commission: $9,5</w:t>
      </w:r>
      <w:r w:rsidR="00146C11">
        <w:rPr>
          <w:rFonts w:ascii="Arial" w:eastAsia="Times New Roman" w:hAnsi="Arial" w:cs="Arial"/>
          <w:b/>
          <w:bCs/>
          <w:color w:val="8064A2"/>
          <w:sz w:val="28"/>
          <w:szCs w:val="28"/>
        </w:rPr>
        <w:t>71</w:t>
      </w:r>
      <w:r w:rsidRPr="007941FC">
        <w:rPr>
          <w:rFonts w:ascii="Arial" w:eastAsia="Times New Roman" w:hAnsi="Arial" w:cs="Arial"/>
          <w:b/>
          <w:bCs/>
          <w:color w:val="8064A2"/>
          <w:sz w:val="28"/>
          <w:szCs w:val="28"/>
        </w:rPr>
        <w:t>.00</w:t>
      </w:r>
    </w:p>
    <w:p w14:paraId="50B6D6D2" w14:textId="77777777" w:rsidR="007941FC" w:rsidRPr="007941FC" w:rsidRDefault="007941FC" w:rsidP="007941F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815"/>
        <w:gridCol w:w="1165"/>
      </w:tblGrid>
      <w:tr w:rsidR="007941FC" w:rsidRPr="007941FC" w14:paraId="10BEC6FA"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EECE1"/>
            <w:vAlign w:val="center"/>
            <w:hideMark/>
          </w:tcPr>
          <w:p w14:paraId="115C136E"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EXPENSE</w:t>
            </w:r>
          </w:p>
        </w:tc>
        <w:tc>
          <w:tcPr>
            <w:tcW w:w="0" w:type="auto"/>
            <w:tcBorders>
              <w:top w:val="single" w:sz="8" w:space="0" w:color="000000"/>
              <w:left w:val="single" w:sz="8" w:space="0" w:color="000000"/>
              <w:bottom w:val="single" w:sz="8" w:space="0" w:color="000000"/>
              <w:right w:val="single" w:sz="8" w:space="0" w:color="000000"/>
            </w:tcBorders>
            <w:shd w:val="clear" w:color="auto" w:fill="EEECE1"/>
            <w:vAlign w:val="center"/>
            <w:hideMark/>
          </w:tcPr>
          <w:p w14:paraId="14620DF9" w14:textId="77777777" w:rsidR="007941FC" w:rsidRPr="007941FC" w:rsidRDefault="007941FC" w:rsidP="007941FC">
            <w:pPr>
              <w:jc w:val="center"/>
              <w:rPr>
                <w:rFonts w:ascii="Times New Roman" w:eastAsia="Times New Roman" w:hAnsi="Times New Roman" w:cs="Times New Roman"/>
              </w:rPr>
            </w:pPr>
            <w:r w:rsidRPr="007941FC">
              <w:rPr>
                <w:rFonts w:ascii="Arial" w:eastAsia="Times New Roman" w:hAnsi="Arial" w:cs="Arial"/>
                <w:b/>
                <w:bCs/>
                <w:color w:val="000000"/>
              </w:rPr>
              <w:t>AMOUNT</w:t>
            </w:r>
          </w:p>
        </w:tc>
      </w:tr>
      <w:tr w:rsidR="007941FC" w:rsidRPr="007941FC" w14:paraId="273FC4E0" w14:textId="77777777" w:rsidTr="007941FC">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E41D2C"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Dues</w:t>
            </w:r>
          </w:p>
        </w:tc>
      </w:tr>
      <w:tr w:rsidR="007941FC" w:rsidRPr="007941FC" w14:paraId="731BE006"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709F71"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National Association of Commissions for Women (NACW)</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18944"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w:t>
            </w:r>
          </w:p>
        </w:tc>
      </w:tr>
      <w:tr w:rsidR="007941FC" w:rsidRPr="007941FC" w14:paraId="274C17B0"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6E3CCB"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Association of California Commission for Women (ACCW)</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1EFFE8"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50.00</w:t>
            </w:r>
          </w:p>
        </w:tc>
      </w:tr>
      <w:tr w:rsidR="007941FC" w:rsidRPr="007941FC" w14:paraId="77CDD3AD" w14:textId="77777777" w:rsidTr="007941FC">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57B74"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Community Outreach</w:t>
            </w:r>
          </w:p>
        </w:tc>
      </w:tr>
      <w:tr w:rsidR="007941FC" w:rsidRPr="007941FC" w14:paraId="7BF55B4F"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3E7914"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Survey Monkey</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B7B707"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300.00</w:t>
            </w:r>
          </w:p>
        </w:tc>
      </w:tr>
      <w:tr w:rsidR="007941FC" w:rsidRPr="007941FC" w14:paraId="46B031F6"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CE8C1"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5</w:t>
            </w:r>
            <w:r w:rsidRPr="007941FC">
              <w:rPr>
                <w:rFonts w:ascii="Arial" w:eastAsia="Times New Roman" w:hAnsi="Arial" w:cs="Arial"/>
                <w:color w:val="000000"/>
                <w:sz w:val="14"/>
                <w:szCs w:val="14"/>
                <w:vertAlign w:val="superscript"/>
              </w:rPr>
              <w:t>th</w:t>
            </w:r>
            <w:r w:rsidRPr="007941FC">
              <w:rPr>
                <w:rFonts w:ascii="Arial" w:eastAsia="Times New Roman" w:hAnsi="Arial" w:cs="Arial"/>
                <w:color w:val="000000"/>
              </w:rPr>
              <w:t xml:space="preserve"> Annual Women’s Wall of Fame Event - March 2018</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39DBC1"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$ 3,800.00</w:t>
            </w:r>
          </w:p>
        </w:tc>
      </w:tr>
      <w:tr w:rsidR="007941FC" w:rsidRPr="007941FC" w14:paraId="6D0B1CFE"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7982B5" w14:textId="1109720B" w:rsidR="007941FC" w:rsidRPr="007941FC" w:rsidRDefault="007941FC" w:rsidP="007941FC">
            <w:pPr>
              <w:ind w:left="180"/>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847E7"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$ 1,000.00</w:t>
            </w:r>
          </w:p>
        </w:tc>
      </w:tr>
      <w:tr w:rsidR="007941FC" w:rsidRPr="007941FC" w14:paraId="4212C3D7" w14:textId="77777777" w:rsidTr="007941FC">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41F54"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Conventions and Meetings</w:t>
            </w:r>
          </w:p>
        </w:tc>
      </w:tr>
      <w:tr w:rsidR="007941FC" w:rsidRPr="007941FC" w14:paraId="2A3FC0FD"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EFDF47"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NACW (registration and two nights lodging)</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558E44"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$ 1,500.00</w:t>
            </w:r>
          </w:p>
        </w:tc>
      </w:tr>
      <w:tr w:rsidR="007941FC" w:rsidRPr="007941FC" w14:paraId="497C9E43"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DB6E2B"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Annual Retreat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1E53AA"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125.00</w:t>
            </w:r>
          </w:p>
        </w:tc>
      </w:tr>
      <w:tr w:rsidR="007941FC" w:rsidRPr="007941FC" w14:paraId="4DA9B2FF" w14:textId="77777777" w:rsidTr="007941FC">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D053C5"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Public Hearings/Meetings within State (CA Vet, ACCW, other CA Commissions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2A87D4"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500.00</w:t>
            </w:r>
          </w:p>
        </w:tc>
      </w:tr>
      <w:tr w:rsidR="007941FC" w:rsidRPr="007941FC" w14:paraId="2167EF5B" w14:textId="77777777" w:rsidTr="007941FC">
        <w:trPr>
          <w:trHeight w:val="4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4B888"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Operational Costs</w:t>
            </w:r>
          </w:p>
        </w:tc>
      </w:tr>
      <w:tr w:rsidR="007941FC" w:rsidRPr="007941FC" w14:paraId="74D43B00"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64782"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Printing/Reproductions (Survey, Brochure)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221B7"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500.00</w:t>
            </w:r>
          </w:p>
        </w:tc>
      </w:tr>
      <w:tr w:rsidR="007941FC" w:rsidRPr="007941FC" w14:paraId="596CB590"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E860D2"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Website Management (including Cyber Security)</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D70878"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$ 1,000.00</w:t>
            </w:r>
          </w:p>
        </w:tc>
      </w:tr>
      <w:tr w:rsidR="007941FC" w:rsidRPr="007941FC" w14:paraId="057BC17B"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E4A93" w14:textId="78811C79"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Postage</w:t>
            </w:r>
            <w:r w:rsidR="00146C11">
              <w:rPr>
                <w:rFonts w:ascii="Arial" w:eastAsia="Times New Roman" w:hAnsi="Arial" w:cs="Arial"/>
                <w:color w:val="000000"/>
              </w:rPr>
              <w:t xml:space="preserve"> (PO Box)</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FFCD82" w14:textId="419ADA71"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w:t>
            </w:r>
            <w:r w:rsidR="00146C11">
              <w:rPr>
                <w:rFonts w:ascii="Arial" w:eastAsia="Times New Roman" w:hAnsi="Arial" w:cs="Arial"/>
                <w:color w:val="000000"/>
              </w:rPr>
              <w:t>46</w:t>
            </w:r>
            <w:r w:rsidRPr="007941FC">
              <w:rPr>
                <w:rFonts w:ascii="Arial" w:eastAsia="Times New Roman" w:hAnsi="Arial" w:cs="Arial"/>
                <w:color w:val="000000"/>
              </w:rPr>
              <w:t>.00</w:t>
            </w:r>
          </w:p>
        </w:tc>
      </w:tr>
      <w:tr w:rsidR="007941FC" w:rsidRPr="007941FC" w14:paraId="2483E7F2"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BA4992"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Telephone Line/County Voicemail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A56797"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50.00</w:t>
            </w:r>
          </w:p>
        </w:tc>
      </w:tr>
      <w:tr w:rsidR="007941FC" w:rsidRPr="007941FC" w14:paraId="24DB2E3D"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65EB74"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Badges/Name Tags/Business Cards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06B85A"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w:t>
            </w:r>
          </w:p>
        </w:tc>
      </w:tr>
      <w:tr w:rsidR="007941FC" w:rsidRPr="007941FC" w14:paraId="0489EB78"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898FF6"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Advertising (Public Notices)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6493E1"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400.00</w:t>
            </w:r>
          </w:p>
        </w:tc>
      </w:tr>
      <w:tr w:rsidR="007941FC" w:rsidRPr="007941FC" w14:paraId="47E3E302" w14:textId="77777777" w:rsidTr="007941FC">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1B0E12"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i/>
                <w:iCs/>
                <w:color w:val="000000"/>
              </w:rPr>
              <w:t>TOTAL</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79A36" w14:textId="30A5B268"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b/>
                <w:bCs/>
                <w:i/>
                <w:iCs/>
                <w:color w:val="000000"/>
              </w:rPr>
              <w:t>$9,5</w:t>
            </w:r>
            <w:r w:rsidR="00146C11">
              <w:rPr>
                <w:rFonts w:ascii="Arial" w:eastAsia="Times New Roman" w:hAnsi="Arial" w:cs="Arial"/>
                <w:b/>
                <w:bCs/>
                <w:i/>
                <w:iCs/>
                <w:color w:val="000000"/>
              </w:rPr>
              <w:t>71</w:t>
            </w:r>
            <w:r w:rsidRPr="007941FC">
              <w:rPr>
                <w:rFonts w:ascii="Arial" w:eastAsia="Times New Roman" w:hAnsi="Arial" w:cs="Arial"/>
                <w:b/>
                <w:bCs/>
                <w:i/>
                <w:iCs/>
                <w:color w:val="000000"/>
              </w:rPr>
              <w:t>.00</w:t>
            </w:r>
          </w:p>
        </w:tc>
      </w:tr>
    </w:tbl>
    <w:p w14:paraId="5998685F" w14:textId="77777777" w:rsidR="007941FC" w:rsidRDefault="007941FC" w:rsidP="007941FC">
      <w:pPr>
        <w:spacing w:before="200"/>
        <w:outlineLvl w:val="2"/>
        <w:rPr>
          <w:rFonts w:ascii="Arial" w:eastAsia="Times New Roman" w:hAnsi="Arial" w:cs="Arial"/>
          <w:b/>
          <w:bCs/>
          <w:color w:val="8064A2"/>
          <w:sz w:val="28"/>
          <w:szCs w:val="28"/>
        </w:rPr>
      </w:pPr>
    </w:p>
    <w:p w14:paraId="6F8FC9E4" w14:textId="77777777" w:rsidR="007941FC" w:rsidRDefault="007941FC" w:rsidP="007941FC">
      <w:pPr>
        <w:spacing w:before="200"/>
        <w:outlineLvl w:val="2"/>
        <w:rPr>
          <w:rFonts w:ascii="Arial" w:eastAsia="Times New Roman" w:hAnsi="Arial" w:cs="Arial"/>
          <w:b/>
          <w:bCs/>
          <w:color w:val="8064A2"/>
          <w:sz w:val="28"/>
          <w:szCs w:val="28"/>
        </w:rPr>
      </w:pPr>
    </w:p>
    <w:p w14:paraId="6E540964" w14:textId="2545EF10" w:rsidR="007941FC" w:rsidRPr="007941FC" w:rsidRDefault="007941FC" w:rsidP="007941FC">
      <w:pPr>
        <w:spacing w:before="200"/>
        <w:outlineLvl w:val="2"/>
        <w:rPr>
          <w:rFonts w:ascii="Times New Roman" w:eastAsia="Times New Roman" w:hAnsi="Times New Roman" w:cs="Times New Roman"/>
          <w:b/>
          <w:bCs/>
          <w:sz w:val="27"/>
          <w:szCs w:val="27"/>
        </w:rPr>
      </w:pPr>
      <w:r w:rsidRPr="007941FC">
        <w:rPr>
          <w:rFonts w:ascii="Arial" w:eastAsia="Times New Roman" w:hAnsi="Arial" w:cs="Arial"/>
          <w:b/>
          <w:bCs/>
          <w:color w:val="8064A2"/>
          <w:sz w:val="28"/>
          <w:szCs w:val="28"/>
        </w:rPr>
        <w:t>Sustaining Commission: $</w:t>
      </w:r>
      <w:r w:rsidR="000C21E3">
        <w:rPr>
          <w:rFonts w:ascii="Arial" w:eastAsia="Times New Roman" w:hAnsi="Arial" w:cs="Arial"/>
          <w:b/>
          <w:bCs/>
          <w:color w:val="8064A2"/>
          <w:sz w:val="28"/>
          <w:szCs w:val="28"/>
        </w:rPr>
        <w:t>3,696</w:t>
      </w:r>
      <w:r w:rsidRPr="007941FC">
        <w:rPr>
          <w:rFonts w:ascii="Arial" w:eastAsia="Times New Roman" w:hAnsi="Arial" w:cs="Arial"/>
          <w:b/>
          <w:bCs/>
          <w:color w:val="8064A2"/>
          <w:sz w:val="28"/>
          <w:szCs w:val="28"/>
        </w:rPr>
        <w:t>.00</w:t>
      </w:r>
    </w:p>
    <w:p w14:paraId="28F933AC" w14:textId="77777777" w:rsidR="007941FC" w:rsidRPr="007941FC" w:rsidRDefault="007941FC" w:rsidP="007941FC">
      <w:pPr>
        <w:rPr>
          <w:rFonts w:ascii="Times New Roman" w:eastAsia="Times New Roman" w:hAnsi="Times New Roman" w:cs="Times New Roman"/>
        </w:rPr>
      </w:pPr>
    </w:p>
    <w:tbl>
      <w:tblPr>
        <w:tblW w:w="9030" w:type="dxa"/>
        <w:tblCellMar>
          <w:top w:w="15" w:type="dxa"/>
          <w:left w:w="15" w:type="dxa"/>
          <w:bottom w:w="15" w:type="dxa"/>
          <w:right w:w="15" w:type="dxa"/>
        </w:tblCellMar>
        <w:tblLook w:val="04A0" w:firstRow="1" w:lastRow="0" w:firstColumn="1" w:lastColumn="0" w:noHBand="0" w:noVBand="1"/>
      </w:tblPr>
      <w:tblGrid>
        <w:gridCol w:w="7690"/>
        <w:gridCol w:w="1340"/>
      </w:tblGrid>
      <w:tr w:rsidR="007941FC" w:rsidRPr="007941FC" w14:paraId="3BBCA1AD"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EEECE1"/>
            <w:vAlign w:val="center"/>
            <w:hideMark/>
          </w:tcPr>
          <w:p w14:paraId="7B400826"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EXPENSE</w:t>
            </w:r>
          </w:p>
        </w:tc>
        <w:tc>
          <w:tcPr>
            <w:tcW w:w="1348"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14:paraId="6285A29F" w14:textId="77777777" w:rsidR="007941FC" w:rsidRPr="007941FC" w:rsidRDefault="007941FC" w:rsidP="007941FC">
            <w:pPr>
              <w:jc w:val="center"/>
              <w:rPr>
                <w:rFonts w:ascii="Times New Roman" w:eastAsia="Times New Roman" w:hAnsi="Times New Roman" w:cs="Times New Roman"/>
              </w:rPr>
            </w:pPr>
            <w:r w:rsidRPr="007941FC">
              <w:rPr>
                <w:rFonts w:ascii="Arial" w:eastAsia="Times New Roman" w:hAnsi="Arial" w:cs="Arial"/>
                <w:b/>
                <w:bCs/>
                <w:color w:val="000000"/>
              </w:rPr>
              <w:t>AMOUNT</w:t>
            </w:r>
          </w:p>
        </w:tc>
      </w:tr>
      <w:tr w:rsidR="007941FC" w:rsidRPr="007941FC" w14:paraId="0295A8BE" w14:textId="77777777" w:rsidTr="000C21E3">
        <w:trPr>
          <w:gridAfter w:val="1"/>
          <w:wAfter w:w="1348" w:type="dxa"/>
          <w:trHeight w:val="480"/>
        </w:trPr>
        <w:tc>
          <w:tcPr>
            <w:tcW w:w="76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3439C"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Dues</w:t>
            </w:r>
          </w:p>
        </w:tc>
      </w:tr>
      <w:tr w:rsidR="007941FC" w:rsidRPr="007941FC" w14:paraId="4E29A105"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77382C"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NACW</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B2BDD6"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w:t>
            </w:r>
          </w:p>
        </w:tc>
      </w:tr>
      <w:tr w:rsidR="007941FC" w:rsidRPr="007941FC" w14:paraId="5DA2F60F"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131469"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ACCW</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02C096" w14:textId="0335D38D"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xml:space="preserve">$      </w:t>
            </w:r>
            <w:r w:rsidR="000C21E3">
              <w:rPr>
                <w:rFonts w:ascii="Arial" w:eastAsia="Times New Roman" w:hAnsi="Arial" w:cs="Arial"/>
                <w:color w:val="000000"/>
              </w:rPr>
              <w:t>10</w:t>
            </w:r>
            <w:r w:rsidRPr="007941FC">
              <w:rPr>
                <w:rFonts w:ascii="Arial" w:eastAsia="Times New Roman" w:hAnsi="Arial" w:cs="Arial"/>
                <w:color w:val="000000"/>
              </w:rPr>
              <w:t>0.00</w:t>
            </w:r>
          </w:p>
        </w:tc>
      </w:tr>
      <w:tr w:rsidR="007941FC" w:rsidRPr="007941FC" w14:paraId="0E2E28CA" w14:textId="77777777" w:rsidTr="000C21E3">
        <w:trPr>
          <w:gridAfter w:val="1"/>
          <w:wAfter w:w="1348" w:type="dxa"/>
          <w:trHeight w:val="480"/>
        </w:trPr>
        <w:tc>
          <w:tcPr>
            <w:tcW w:w="76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C686CC"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Conventions and Meetings</w:t>
            </w:r>
          </w:p>
        </w:tc>
      </w:tr>
      <w:tr w:rsidR="007941FC" w:rsidRPr="007941FC" w14:paraId="75A89D7E"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DF7758"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NACW (registration and two nights lodging)</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23A04"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$ 1,500.00</w:t>
            </w:r>
          </w:p>
        </w:tc>
      </w:tr>
      <w:tr w:rsidR="007941FC" w:rsidRPr="007941FC" w14:paraId="54B77F6E"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AED625"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Annual Retreat</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A2E85"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100.00</w:t>
            </w:r>
          </w:p>
        </w:tc>
      </w:tr>
      <w:tr w:rsidR="007941FC" w:rsidRPr="007941FC" w14:paraId="6B5B45D3" w14:textId="77777777" w:rsidTr="000C21E3">
        <w:trPr>
          <w:trHeight w:val="56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07402"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Public Hearings/Meetings within State (CA Vet, ACCW, other CA Commissions</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F2A6D"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500.00</w:t>
            </w:r>
          </w:p>
        </w:tc>
      </w:tr>
      <w:tr w:rsidR="007941FC" w:rsidRPr="007941FC" w14:paraId="41DB9172" w14:textId="77777777" w:rsidTr="000C21E3">
        <w:trPr>
          <w:gridAfter w:val="1"/>
          <w:wAfter w:w="1348" w:type="dxa"/>
          <w:trHeight w:val="480"/>
        </w:trPr>
        <w:tc>
          <w:tcPr>
            <w:tcW w:w="76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2B2A1"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color w:val="000000"/>
              </w:rPr>
              <w:t>Operational Costs</w:t>
            </w:r>
          </w:p>
        </w:tc>
      </w:tr>
      <w:tr w:rsidR="007941FC" w:rsidRPr="007941FC" w14:paraId="59F61E24"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679CC8"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Printing/Reproductions (Survey, Brochure)</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65A61"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300.00</w:t>
            </w:r>
          </w:p>
        </w:tc>
      </w:tr>
      <w:tr w:rsidR="007941FC" w:rsidRPr="007941FC" w14:paraId="37012D87"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EF424A"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Survey Monkey</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EEA58"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300.00</w:t>
            </w:r>
          </w:p>
        </w:tc>
      </w:tr>
      <w:tr w:rsidR="007941FC" w:rsidRPr="007941FC" w14:paraId="762E29E3"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3C5BAD" w14:textId="0C6F002A"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Website Management (with Cyber Security</w:t>
            </w:r>
            <w:r w:rsidR="00231962">
              <w:rPr>
                <w:rFonts w:ascii="Arial" w:eastAsia="Times New Roman" w:hAnsi="Arial" w:cs="Arial"/>
                <w:color w:val="000000"/>
              </w:rPr>
              <w:t>)</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95C832" w14:textId="4F981389"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xml:space="preserve">$ </w:t>
            </w:r>
            <w:r w:rsidR="000C21E3">
              <w:rPr>
                <w:rFonts w:ascii="Arial" w:eastAsia="Times New Roman" w:hAnsi="Arial" w:cs="Arial"/>
                <w:color w:val="000000"/>
              </w:rPr>
              <w:t>250</w:t>
            </w:r>
            <w:r w:rsidRPr="007941FC">
              <w:rPr>
                <w:rFonts w:ascii="Arial" w:eastAsia="Times New Roman" w:hAnsi="Arial" w:cs="Arial"/>
                <w:color w:val="000000"/>
              </w:rPr>
              <w:t>.00</w:t>
            </w:r>
          </w:p>
        </w:tc>
      </w:tr>
      <w:tr w:rsidR="007941FC" w:rsidRPr="007941FC" w14:paraId="3219D89F"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09CFE4" w14:textId="596981BA"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Postage</w:t>
            </w:r>
            <w:r w:rsidR="00231962">
              <w:rPr>
                <w:rFonts w:ascii="Arial" w:eastAsia="Times New Roman" w:hAnsi="Arial" w:cs="Arial"/>
                <w:color w:val="000000"/>
              </w:rPr>
              <w:t xml:space="preserve"> and </w:t>
            </w:r>
            <w:r w:rsidR="00342036">
              <w:rPr>
                <w:rFonts w:ascii="Arial" w:eastAsia="Times New Roman" w:hAnsi="Arial" w:cs="Arial"/>
                <w:color w:val="000000"/>
              </w:rPr>
              <w:t>PO mailbox</w:t>
            </w:r>
            <w:r w:rsidR="00231962">
              <w:rPr>
                <w:sz w:val="28"/>
                <w:szCs w:val="28"/>
              </w:rPr>
              <w:t xml:space="preserve"> 146.00 </w:t>
            </w:r>
            <w:r w:rsidR="00231962">
              <w:rPr>
                <w:rFonts w:ascii="Arial" w:eastAsia="Times New Roman" w:hAnsi="Arial" w:cs="Arial"/>
                <w:color w:val="000000"/>
              </w:rPr>
              <w:t xml:space="preserve"> </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9435B" w14:textId="5F76B38B"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xml:space="preserve">$    </w:t>
            </w:r>
            <w:r w:rsidR="000C21E3">
              <w:rPr>
                <w:rFonts w:ascii="Arial" w:eastAsia="Times New Roman" w:hAnsi="Arial" w:cs="Arial"/>
                <w:color w:val="000000"/>
              </w:rPr>
              <w:t>1</w:t>
            </w:r>
            <w:r w:rsidR="00342036">
              <w:rPr>
                <w:rFonts w:ascii="Arial" w:eastAsia="Times New Roman" w:hAnsi="Arial" w:cs="Arial"/>
                <w:color w:val="000000"/>
              </w:rPr>
              <w:t>46</w:t>
            </w:r>
            <w:r w:rsidRPr="007941FC">
              <w:rPr>
                <w:rFonts w:ascii="Arial" w:eastAsia="Times New Roman" w:hAnsi="Arial" w:cs="Arial"/>
                <w:color w:val="000000"/>
              </w:rPr>
              <w:t>.00</w:t>
            </w:r>
          </w:p>
        </w:tc>
      </w:tr>
      <w:tr w:rsidR="007941FC" w:rsidRPr="007941FC" w14:paraId="41B15ABB"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9A67B5"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color w:val="000000"/>
              </w:rPr>
              <w:t>Advertising (public notices)</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895C93" w14:textId="77777777"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color w:val="000000"/>
              </w:rPr>
              <w:t>$    400.00</w:t>
            </w:r>
          </w:p>
        </w:tc>
      </w:tr>
      <w:tr w:rsidR="007941FC" w:rsidRPr="007941FC" w14:paraId="06BE9250" w14:textId="77777777" w:rsidTr="000C21E3">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F27DEB" w14:textId="77777777" w:rsidR="007941FC" w:rsidRPr="007941FC" w:rsidRDefault="007941FC" w:rsidP="007941FC">
            <w:pPr>
              <w:ind w:left="180"/>
              <w:rPr>
                <w:rFonts w:ascii="Times New Roman" w:eastAsia="Times New Roman" w:hAnsi="Times New Roman" w:cs="Times New Roman"/>
              </w:rPr>
            </w:pPr>
            <w:r w:rsidRPr="007941FC">
              <w:rPr>
                <w:rFonts w:ascii="Arial" w:eastAsia="Times New Roman" w:hAnsi="Arial" w:cs="Arial"/>
                <w:b/>
                <w:bCs/>
                <w:i/>
                <w:iCs/>
                <w:color w:val="000000"/>
              </w:rPr>
              <w:t>TOTAL</w:t>
            </w:r>
          </w:p>
        </w:tc>
        <w:tc>
          <w:tcPr>
            <w:tcW w:w="134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D56CE0" w14:textId="4F92EA8C" w:rsidR="007941FC" w:rsidRPr="007941FC" w:rsidRDefault="007941FC" w:rsidP="007941FC">
            <w:pPr>
              <w:jc w:val="right"/>
              <w:rPr>
                <w:rFonts w:ascii="Times New Roman" w:eastAsia="Times New Roman" w:hAnsi="Times New Roman" w:cs="Times New Roman"/>
              </w:rPr>
            </w:pPr>
            <w:r w:rsidRPr="007941FC">
              <w:rPr>
                <w:rFonts w:ascii="Arial" w:eastAsia="Times New Roman" w:hAnsi="Arial" w:cs="Arial"/>
                <w:b/>
                <w:bCs/>
                <w:i/>
                <w:iCs/>
                <w:color w:val="000000"/>
              </w:rPr>
              <w:t xml:space="preserve">$ </w:t>
            </w:r>
            <w:r w:rsidR="000C21E3">
              <w:rPr>
                <w:rFonts w:ascii="Arial" w:eastAsia="Times New Roman" w:hAnsi="Arial" w:cs="Arial"/>
                <w:b/>
                <w:bCs/>
                <w:i/>
                <w:iCs/>
                <w:color w:val="000000"/>
              </w:rPr>
              <w:t>3,696</w:t>
            </w:r>
            <w:r w:rsidRPr="007941FC">
              <w:rPr>
                <w:rFonts w:ascii="Arial" w:eastAsia="Times New Roman" w:hAnsi="Arial" w:cs="Arial"/>
                <w:b/>
                <w:bCs/>
                <w:i/>
                <w:iCs/>
                <w:color w:val="000000"/>
              </w:rPr>
              <w:t>.00</w:t>
            </w:r>
          </w:p>
        </w:tc>
      </w:tr>
    </w:tbl>
    <w:p w14:paraId="4D2F1286" w14:textId="7C0CD4C8" w:rsidR="00646D98" w:rsidRPr="000C21E3" w:rsidRDefault="007941FC" w:rsidP="000C21E3">
      <w:r>
        <w:t xml:space="preserve"> </w:t>
      </w:r>
    </w:p>
    <w:sectPr w:rsidR="00646D98" w:rsidRPr="000C21E3" w:rsidSect="00633ED0">
      <w:footerReference w:type="default" r:id="rId10"/>
      <w:pgSz w:w="12240" w:h="15840"/>
      <w:pgMar w:top="900" w:right="1440" w:bottom="1440" w:left="180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E41F" w14:textId="77777777" w:rsidR="00E32D39" w:rsidRDefault="00E32D39" w:rsidP="008E2B4B">
      <w:r>
        <w:separator/>
      </w:r>
    </w:p>
  </w:endnote>
  <w:endnote w:type="continuationSeparator" w:id="0">
    <w:p w14:paraId="07E5181E" w14:textId="77777777" w:rsidR="00E32D39" w:rsidRDefault="00E32D39" w:rsidP="008E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78A1" w14:textId="77777777" w:rsidR="00390673" w:rsidRDefault="00390673" w:rsidP="008E2B4B">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9695E" w14:textId="77777777" w:rsidR="00E32D39" w:rsidRDefault="00E32D39" w:rsidP="008E2B4B">
      <w:r>
        <w:separator/>
      </w:r>
    </w:p>
  </w:footnote>
  <w:footnote w:type="continuationSeparator" w:id="0">
    <w:p w14:paraId="6B4C03A9" w14:textId="77777777" w:rsidR="00E32D39" w:rsidRDefault="00E32D39" w:rsidP="008E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0C6"/>
    <w:multiLevelType w:val="hybridMultilevel"/>
    <w:tmpl w:val="73BC5C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6530B5"/>
    <w:multiLevelType w:val="hybridMultilevel"/>
    <w:tmpl w:val="89A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AC5"/>
    <w:multiLevelType w:val="hybridMultilevel"/>
    <w:tmpl w:val="7CFA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1357"/>
    <w:multiLevelType w:val="hybridMultilevel"/>
    <w:tmpl w:val="26B8E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E2942"/>
    <w:multiLevelType w:val="hybridMultilevel"/>
    <w:tmpl w:val="8AA8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370F"/>
    <w:multiLevelType w:val="hybridMultilevel"/>
    <w:tmpl w:val="A9E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6B7A"/>
    <w:multiLevelType w:val="hybridMultilevel"/>
    <w:tmpl w:val="0764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2A3D"/>
    <w:multiLevelType w:val="hybridMultilevel"/>
    <w:tmpl w:val="2700AAA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98171CA"/>
    <w:multiLevelType w:val="hybridMultilevel"/>
    <w:tmpl w:val="42400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C402E"/>
    <w:multiLevelType w:val="hybridMultilevel"/>
    <w:tmpl w:val="BD30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744"/>
    <w:multiLevelType w:val="hybridMultilevel"/>
    <w:tmpl w:val="6D46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85897"/>
    <w:multiLevelType w:val="hybridMultilevel"/>
    <w:tmpl w:val="FFFC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923EA"/>
    <w:multiLevelType w:val="hybridMultilevel"/>
    <w:tmpl w:val="E516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4034F"/>
    <w:multiLevelType w:val="hybridMultilevel"/>
    <w:tmpl w:val="24C4E2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1C39B2"/>
    <w:multiLevelType w:val="hybridMultilevel"/>
    <w:tmpl w:val="63D67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6027F"/>
    <w:multiLevelType w:val="hybridMultilevel"/>
    <w:tmpl w:val="1B5A9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323A1B"/>
    <w:multiLevelType w:val="hybridMultilevel"/>
    <w:tmpl w:val="6F88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D23D5"/>
    <w:multiLevelType w:val="hybridMultilevel"/>
    <w:tmpl w:val="CAEA26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323353"/>
    <w:multiLevelType w:val="hybridMultilevel"/>
    <w:tmpl w:val="6CC093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B257B9"/>
    <w:multiLevelType w:val="hybridMultilevel"/>
    <w:tmpl w:val="C5ACE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14379"/>
    <w:multiLevelType w:val="hybridMultilevel"/>
    <w:tmpl w:val="89E6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26D1B"/>
    <w:multiLevelType w:val="hybridMultilevel"/>
    <w:tmpl w:val="EF3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D1B77"/>
    <w:multiLevelType w:val="hybridMultilevel"/>
    <w:tmpl w:val="B6BCC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F26B5F"/>
    <w:multiLevelType w:val="hybridMultilevel"/>
    <w:tmpl w:val="E88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33BD0"/>
    <w:multiLevelType w:val="hybridMultilevel"/>
    <w:tmpl w:val="022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6A79"/>
    <w:multiLevelType w:val="hybridMultilevel"/>
    <w:tmpl w:val="CD1426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3F2E5C"/>
    <w:multiLevelType w:val="hybridMultilevel"/>
    <w:tmpl w:val="A050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B1852"/>
    <w:multiLevelType w:val="multilevel"/>
    <w:tmpl w:val="32BCDFF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041112"/>
    <w:multiLevelType w:val="hybridMultilevel"/>
    <w:tmpl w:val="379E0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10"/>
  </w:num>
  <w:num w:numId="4">
    <w:abstractNumId w:val="21"/>
  </w:num>
  <w:num w:numId="5">
    <w:abstractNumId w:val="7"/>
  </w:num>
  <w:num w:numId="6">
    <w:abstractNumId w:val="12"/>
  </w:num>
  <w:num w:numId="7">
    <w:abstractNumId w:val="25"/>
  </w:num>
  <w:num w:numId="8">
    <w:abstractNumId w:val="1"/>
  </w:num>
  <w:num w:numId="9">
    <w:abstractNumId w:val="17"/>
  </w:num>
  <w:num w:numId="10">
    <w:abstractNumId w:val="26"/>
  </w:num>
  <w:num w:numId="11">
    <w:abstractNumId w:val="9"/>
  </w:num>
  <w:num w:numId="12">
    <w:abstractNumId w:val="11"/>
  </w:num>
  <w:num w:numId="13">
    <w:abstractNumId w:val="22"/>
  </w:num>
  <w:num w:numId="14">
    <w:abstractNumId w:val="3"/>
  </w:num>
  <w:num w:numId="15">
    <w:abstractNumId w:val="16"/>
  </w:num>
  <w:num w:numId="16">
    <w:abstractNumId w:val="18"/>
  </w:num>
  <w:num w:numId="17">
    <w:abstractNumId w:val="13"/>
  </w:num>
  <w:num w:numId="18">
    <w:abstractNumId w:val="28"/>
  </w:num>
  <w:num w:numId="19">
    <w:abstractNumId w:val="0"/>
  </w:num>
  <w:num w:numId="20">
    <w:abstractNumId w:val="14"/>
  </w:num>
  <w:num w:numId="21">
    <w:abstractNumId w:val="27"/>
  </w:num>
  <w:num w:numId="22">
    <w:abstractNumId w:val="5"/>
  </w:num>
  <w:num w:numId="23">
    <w:abstractNumId w:val="4"/>
  </w:num>
  <w:num w:numId="24">
    <w:abstractNumId w:val="8"/>
  </w:num>
  <w:num w:numId="25">
    <w:abstractNumId w:val="2"/>
  </w:num>
  <w:num w:numId="26">
    <w:abstractNumId w:val="6"/>
  </w:num>
  <w:num w:numId="27">
    <w:abstractNumId w:val="20"/>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F0"/>
    <w:rsid w:val="00005523"/>
    <w:rsid w:val="00010A7A"/>
    <w:rsid w:val="00044D3E"/>
    <w:rsid w:val="00053799"/>
    <w:rsid w:val="000607CD"/>
    <w:rsid w:val="000630FB"/>
    <w:rsid w:val="000807AB"/>
    <w:rsid w:val="000A370D"/>
    <w:rsid w:val="000B5FC5"/>
    <w:rsid w:val="000C06EE"/>
    <w:rsid w:val="000C21E3"/>
    <w:rsid w:val="000D6B15"/>
    <w:rsid w:val="000D7C3B"/>
    <w:rsid w:val="00111D3A"/>
    <w:rsid w:val="00146C11"/>
    <w:rsid w:val="00152773"/>
    <w:rsid w:val="00156971"/>
    <w:rsid w:val="00172890"/>
    <w:rsid w:val="00175CFF"/>
    <w:rsid w:val="00176264"/>
    <w:rsid w:val="0019496F"/>
    <w:rsid w:val="001954F0"/>
    <w:rsid w:val="001E7FD4"/>
    <w:rsid w:val="001F118F"/>
    <w:rsid w:val="00203FA9"/>
    <w:rsid w:val="00206DC7"/>
    <w:rsid w:val="00226401"/>
    <w:rsid w:val="00231962"/>
    <w:rsid w:val="00251D85"/>
    <w:rsid w:val="002542F4"/>
    <w:rsid w:val="00257499"/>
    <w:rsid w:val="00261587"/>
    <w:rsid w:val="002811F2"/>
    <w:rsid w:val="00292339"/>
    <w:rsid w:val="00294487"/>
    <w:rsid w:val="002A00E0"/>
    <w:rsid w:val="002C01F9"/>
    <w:rsid w:val="002C62CA"/>
    <w:rsid w:val="002D26AA"/>
    <w:rsid w:val="00313EF4"/>
    <w:rsid w:val="0032638C"/>
    <w:rsid w:val="00331B00"/>
    <w:rsid w:val="003359AD"/>
    <w:rsid w:val="00342036"/>
    <w:rsid w:val="00347C2C"/>
    <w:rsid w:val="0035726B"/>
    <w:rsid w:val="00357896"/>
    <w:rsid w:val="00375950"/>
    <w:rsid w:val="00380763"/>
    <w:rsid w:val="00390673"/>
    <w:rsid w:val="00391E87"/>
    <w:rsid w:val="00395456"/>
    <w:rsid w:val="00397FE0"/>
    <w:rsid w:val="003A2DBE"/>
    <w:rsid w:val="003B3FD0"/>
    <w:rsid w:val="003C758E"/>
    <w:rsid w:val="003D3EEB"/>
    <w:rsid w:val="003D5678"/>
    <w:rsid w:val="003E00BE"/>
    <w:rsid w:val="003E4F0F"/>
    <w:rsid w:val="004061FA"/>
    <w:rsid w:val="00412684"/>
    <w:rsid w:val="004142D4"/>
    <w:rsid w:val="0042793A"/>
    <w:rsid w:val="004363B1"/>
    <w:rsid w:val="0046026E"/>
    <w:rsid w:val="004A1FD0"/>
    <w:rsid w:val="004C2262"/>
    <w:rsid w:val="004D138B"/>
    <w:rsid w:val="004F712E"/>
    <w:rsid w:val="00506CF0"/>
    <w:rsid w:val="005351F0"/>
    <w:rsid w:val="005541F2"/>
    <w:rsid w:val="00567F05"/>
    <w:rsid w:val="00586C39"/>
    <w:rsid w:val="0058772E"/>
    <w:rsid w:val="00595528"/>
    <w:rsid w:val="005A20CC"/>
    <w:rsid w:val="005A627B"/>
    <w:rsid w:val="005D6844"/>
    <w:rsid w:val="005E5B8F"/>
    <w:rsid w:val="0062295B"/>
    <w:rsid w:val="00633ED0"/>
    <w:rsid w:val="0064364A"/>
    <w:rsid w:val="00646D98"/>
    <w:rsid w:val="00665283"/>
    <w:rsid w:val="006653A6"/>
    <w:rsid w:val="006740B9"/>
    <w:rsid w:val="0067484D"/>
    <w:rsid w:val="0068136D"/>
    <w:rsid w:val="00681F0C"/>
    <w:rsid w:val="00686143"/>
    <w:rsid w:val="006F1F86"/>
    <w:rsid w:val="00700189"/>
    <w:rsid w:val="0070624D"/>
    <w:rsid w:val="00711773"/>
    <w:rsid w:val="007142A4"/>
    <w:rsid w:val="00723D48"/>
    <w:rsid w:val="00730869"/>
    <w:rsid w:val="007537C6"/>
    <w:rsid w:val="00771AF9"/>
    <w:rsid w:val="0078236C"/>
    <w:rsid w:val="00790612"/>
    <w:rsid w:val="007941FC"/>
    <w:rsid w:val="007B0317"/>
    <w:rsid w:val="007B0624"/>
    <w:rsid w:val="007D70A1"/>
    <w:rsid w:val="007F4804"/>
    <w:rsid w:val="007F775B"/>
    <w:rsid w:val="00832CF9"/>
    <w:rsid w:val="008409D6"/>
    <w:rsid w:val="00842888"/>
    <w:rsid w:val="00843CED"/>
    <w:rsid w:val="00844AC4"/>
    <w:rsid w:val="00867821"/>
    <w:rsid w:val="00887C49"/>
    <w:rsid w:val="008952B7"/>
    <w:rsid w:val="008A1E0E"/>
    <w:rsid w:val="008A741D"/>
    <w:rsid w:val="008C6E22"/>
    <w:rsid w:val="008E0451"/>
    <w:rsid w:val="008E0995"/>
    <w:rsid w:val="008E184A"/>
    <w:rsid w:val="008E204F"/>
    <w:rsid w:val="008E2B4B"/>
    <w:rsid w:val="008F1EFC"/>
    <w:rsid w:val="00911526"/>
    <w:rsid w:val="00915DEB"/>
    <w:rsid w:val="00922352"/>
    <w:rsid w:val="00932A71"/>
    <w:rsid w:val="009647B2"/>
    <w:rsid w:val="0097203E"/>
    <w:rsid w:val="009764FE"/>
    <w:rsid w:val="00992DA3"/>
    <w:rsid w:val="009B4CC2"/>
    <w:rsid w:val="009C5C1D"/>
    <w:rsid w:val="009E1705"/>
    <w:rsid w:val="009E3051"/>
    <w:rsid w:val="009E323E"/>
    <w:rsid w:val="009F1069"/>
    <w:rsid w:val="009F26EA"/>
    <w:rsid w:val="009F6A1C"/>
    <w:rsid w:val="00A0158C"/>
    <w:rsid w:val="00A14F85"/>
    <w:rsid w:val="00A201A6"/>
    <w:rsid w:val="00A23259"/>
    <w:rsid w:val="00A23AD0"/>
    <w:rsid w:val="00A34993"/>
    <w:rsid w:val="00A42A24"/>
    <w:rsid w:val="00A466A0"/>
    <w:rsid w:val="00A47BAC"/>
    <w:rsid w:val="00A5413F"/>
    <w:rsid w:val="00A61C25"/>
    <w:rsid w:val="00A67E78"/>
    <w:rsid w:val="00A70946"/>
    <w:rsid w:val="00AC0EE1"/>
    <w:rsid w:val="00AC58F0"/>
    <w:rsid w:val="00AD5373"/>
    <w:rsid w:val="00AD63FC"/>
    <w:rsid w:val="00AE3009"/>
    <w:rsid w:val="00AF5A1A"/>
    <w:rsid w:val="00B03278"/>
    <w:rsid w:val="00B84C28"/>
    <w:rsid w:val="00B907DE"/>
    <w:rsid w:val="00B9318C"/>
    <w:rsid w:val="00BA682A"/>
    <w:rsid w:val="00BB035B"/>
    <w:rsid w:val="00BD0D62"/>
    <w:rsid w:val="00BF56AA"/>
    <w:rsid w:val="00C200A7"/>
    <w:rsid w:val="00C208DB"/>
    <w:rsid w:val="00C32D1D"/>
    <w:rsid w:val="00C51F91"/>
    <w:rsid w:val="00C77814"/>
    <w:rsid w:val="00C95C23"/>
    <w:rsid w:val="00C977F4"/>
    <w:rsid w:val="00CA5632"/>
    <w:rsid w:val="00CB4CFF"/>
    <w:rsid w:val="00CC0CDE"/>
    <w:rsid w:val="00CC4A48"/>
    <w:rsid w:val="00CD0556"/>
    <w:rsid w:val="00D01777"/>
    <w:rsid w:val="00D12886"/>
    <w:rsid w:val="00D2545C"/>
    <w:rsid w:val="00D3745E"/>
    <w:rsid w:val="00D57726"/>
    <w:rsid w:val="00D675DF"/>
    <w:rsid w:val="00D75541"/>
    <w:rsid w:val="00D76B76"/>
    <w:rsid w:val="00DB74A9"/>
    <w:rsid w:val="00DD1EEF"/>
    <w:rsid w:val="00DE7D36"/>
    <w:rsid w:val="00E00842"/>
    <w:rsid w:val="00E0283D"/>
    <w:rsid w:val="00E26AEE"/>
    <w:rsid w:val="00E32D39"/>
    <w:rsid w:val="00E35BA2"/>
    <w:rsid w:val="00E50C90"/>
    <w:rsid w:val="00E968CB"/>
    <w:rsid w:val="00EA1E51"/>
    <w:rsid w:val="00EB1FD1"/>
    <w:rsid w:val="00EB70E9"/>
    <w:rsid w:val="00EC400B"/>
    <w:rsid w:val="00ED25C1"/>
    <w:rsid w:val="00EE3C04"/>
    <w:rsid w:val="00EE54E0"/>
    <w:rsid w:val="00EE7DC6"/>
    <w:rsid w:val="00EF1543"/>
    <w:rsid w:val="00EF179C"/>
    <w:rsid w:val="00EF7FD5"/>
    <w:rsid w:val="00F01819"/>
    <w:rsid w:val="00F04A21"/>
    <w:rsid w:val="00F071E6"/>
    <w:rsid w:val="00F2728F"/>
    <w:rsid w:val="00F34AEA"/>
    <w:rsid w:val="00F506ED"/>
    <w:rsid w:val="00F53881"/>
    <w:rsid w:val="00F53D57"/>
    <w:rsid w:val="00F57B43"/>
    <w:rsid w:val="00F81466"/>
    <w:rsid w:val="00FA00B5"/>
    <w:rsid w:val="00FE5184"/>
    <w:rsid w:val="00FE7B07"/>
    <w:rsid w:val="00FF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BF63"/>
  <w14:defaultImageDpi w14:val="32767"/>
  <w15:chartTrackingRefBased/>
  <w15:docId w15:val="{280160A5-D61E-4441-AC9C-BC88FB5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C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CF0"/>
    <w:rPr>
      <w:rFonts w:ascii="Times New Roman" w:hAnsi="Times New Roman" w:cs="Times New Roman"/>
      <w:sz w:val="18"/>
      <w:szCs w:val="18"/>
    </w:rPr>
  </w:style>
  <w:style w:type="table" w:styleId="TableGrid">
    <w:name w:val="Table Grid"/>
    <w:basedOn w:val="TableNormal"/>
    <w:uiPriority w:val="39"/>
    <w:rsid w:val="0050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697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E2B4B"/>
    <w:pPr>
      <w:tabs>
        <w:tab w:val="center" w:pos="4680"/>
        <w:tab w:val="right" w:pos="9360"/>
      </w:tabs>
    </w:pPr>
  </w:style>
  <w:style w:type="character" w:customStyle="1" w:styleId="HeaderChar">
    <w:name w:val="Header Char"/>
    <w:basedOn w:val="DefaultParagraphFont"/>
    <w:link w:val="Header"/>
    <w:uiPriority w:val="99"/>
    <w:rsid w:val="008E2B4B"/>
  </w:style>
  <w:style w:type="paragraph" w:styleId="Footer">
    <w:name w:val="footer"/>
    <w:basedOn w:val="Normal"/>
    <w:link w:val="FooterChar"/>
    <w:uiPriority w:val="99"/>
    <w:unhideWhenUsed/>
    <w:rsid w:val="008E2B4B"/>
    <w:pPr>
      <w:tabs>
        <w:tab w:val="center" w:pos="4680"/>
        <w:tab w:val="right" w:pos="9360"/>
      </w:tabs>
    </w:pPr>
  </w:style>
  <w:style w:type="character" w:customStyle="1" w:styleId="FooterChar">
    <w:name w:val="Footer Char"/>
    <w:basedOn w:val="DefaultParagraphFont"/>
    <w:link w:val="Footer"/>
    <w:uiPriority w:val="99"/>
    <w:rsid w:val="008E2B4B"/>
  </w:style>
  <w:style w:type="paragraph" w:styleId="EndnoteText">
    <w:name w:val="endnote text"/>
    <w:basedOn w:val="Normal"/>
    <w:link w:val="EndnoteTextChar"/>
    <w:uiPriority w:val="99"/>
    <w:semiHidden/>
    <w:unhideWhenUsed/>
    <w:rsid w:val="00EE54E0"/>
    <w:rPr>
      <w:sz w:val="20"/>
      <w:szCs w:val="20"/>
    </w:rPr>
  </w:style>
  <w:style w:type="character" w:customStyle="1" w:styleId="EndnoteTextChar">
    <w:name w:val="Endnote Text Char"/>
    <w:basedOn w:val="DefaultParagraphFont"/>
    <w:link w:val="EndnoteText"/>
    <w:uiPriority w:val="99"/>
    <w:semiHidden/>
    <w:rsid w:val="00EE54E0"/>
    <w:rPr>
      <w:sz w:val="20"/>
      <w:szCs w:val="20"/>
    </w:rPr>
  </w:style>
  <w:style w:type="character" w:styleId="EndnoteReference">
    <w:name w:val="endnote reference"/>
    <w:basedOn w:val="DefaultParagraphFont"/>
    <w:uiPriority w:val="99"/>
    <w:semiHidden/>
    <w:unhideWhenUsed/>
    <w:rsid w:val="00EE54E0"/>
    <w:rPr>
      <w:vertAlign w:val="superscript"/>
    </w:rPr>
  </w:style>
  <w:style w:type="paragraph" w:styleId="ListParagraph">
    <w:name w:val="List Paragraph"/>
    <w:basedOn w:val="Normal"/>
    <w:uiPriority w:val="34"/>
    <w:qFormat/>
    <w:rsid w:val="00EE54E0"/>
    <w:pPr>
      <w:ind w:left="720"/>
      <w:contextualSpacing/>
    </w:pPr>
  </w:style>
  <w:style w:type="character" w:styleId="Hyperlink">
    <w:name w:val="Hyperlink"/>
    <w:basedOn w:val="DefaultParagraphFont"/>
    <w:uiPriority w:val="99"/>
    <w:unhideWhenUsed/>
    <w:rsid w:val="008952B7"/>
    <w:rPr>
      <w:color w:val="0563C1" w:themeColor="hyperlink"/>
      <w:u w:val="single"/>
    </w:rPr>
  </w:style>
  <w:style w:type="character" w:styleId="UnresolvedMention">
    <w:name w:val="Unresolved Mention"/>
    <w:basedOn w:val="DefaultParagraphFont"/>
    <w:uiPriority w:val="99"/>
    <w:rsid w:val="008952B7"/>
    <w:rPr>
      <w:color w:val="605E5C"/>
      <w:shd w:val="clear" w:color="auto" w:fill="E1DFDD"/>
    </w:rPr>
  </w:style>
  <w:style w:type="paragraph" w:styleId="NoSpacing">
    <w:name w:val="No Spacing"/>
    <w:uiPriority w:val="1"/>
    <w:qFormat/>
    <w:rsid w:val="00231962"/>
    <w:rPr>
      <w:sz w:val="22"/>
      <w:szCs w:val="22"/>
    </w:rPr>
  </w:style>
  <w:style w:type="paragraph" w:styleId="BodyText">
    <w:name w:val="Body Text"/>
    <w:basedOn w:val="Normal"/>
    <w:link w:val="BodyTextChar"/>
    <w:semiHidden/>
    <w:unhideWhenUsed/>
    <w:rsid w:val="00F04A21"/>
    <w:pPr>
      <w:widowControl w:val="0"/>
      <w:suppressAutoHyphens/>
      <w:spacing w:after="120"/>
    </w:pPr>
    <w:rPr>
      <w:rFonts w:ascii="Times New Roman" w:eastAsia="Arial Unicode MS" w:hAnsi="Times New Roman" w:cs="Arial Unicode MS"/>
      <w:kern w:val="2"/>
      <w:lang w:eastAsia="hi-IN" w:bidi="hi-IN"/>
    </w:rPr>
  </w:style>
  <w:style w:type="character" w:customStyle="1" w:styleId="BodyTextChar">
    <w:name w:val="Body Text Char"/>
    <w:basedOn w:val="DefaultParagraphFont"/>
    <w:link w:val="BodyText"/>
    <w:semiHidden/>
    <w:rsid w:val="00F04A21"/>
    <w:rPr>
      <w:rFonts w:ascii="Times New Roman" w:eastAsia="Arial Unicode MS" w:hAnsi="Times New Roman" w:cs="Arial Unicode MS"/>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3689">
      <w:bodyDiv w:val="1"/>
      <w:marLeft w:val="0"/>
      <w:marRight w:val="0"/>
      <w:marTop w:val="0"/>
      <w:marBottom w:val="0"/>
      <w:divBdr>
        <w:top w:val="none" w:sz="0" w:space="0" w:color="auto"/>
        <w:left w:val="none" w:sz="0" w:space="0" w:color="auto"/>
        <w:bottom w:val="none" w:sz="0" w:space="0" w:color="auto"/>
        <w:right w:val="none" w:sz="0" w:space="0" w:color="auto"/>
      </w:divBdr>
    </w:div>
    <w:div w:id="288249609">
      <w:bodyDiv w:val="1"/>
      <w:marLeft w:val="0"/>
      <w:marRight w:val="0"/>
      <w:marTop w:val="0"/>
      <w:marBottom w:val="0"/>
      <w:divBdr>
        <w:top w:val="none" w:sz="0" w:space="0" w:color="auto"/>
        <w:left w:val="none" w:sz="0" w:space="0" w:color="auto"/>
        <w:bottom w:val="none" w:sz="0" w:space="0" w:color="auto"/>
        <w:right w:val="none" w:sz="0" w:space="0" w:color="auto"/>
      </w:divBdr>
    </w:div>
    <w:div w:id="407967429">
      <w:bodyDiv w:val="1"/>
      <w:marLeft w:val="0"/>
      <w:marRight w:val="0"/>
      <w:marTop w:val="0"/>
      <w:marBottom w:val="0"/>
      <w:divBdr>
        <w:top w:val="none" w:sz="0" w:space="0" w:color="auto"/>
        <w:left w:val="none" w:sz="0" w:space="0" w:color="auto"/>
        <w:bottom w:val="none" w:sz="0" w:space="0" w:color="auto"/>
        <w:right w:val="none" w:sz="0" w:space="0" w:color="auto"/>
      </w:divBdr>
    </w:div>
    <w:div w:id="626085061">
      <w:bodyDiv w:val="1"/>
      <w:marLeft w:val="0"/>
      <w:marRight w:val="0"/>
      <w:marTop w:val="0"/>
      <w:marBottom w:val="0"/>
      <w:divBdr>
        <w:top w:val="none" w:sz="0" w:space="0" w:color="auto"/>
        <w:left w:val="none" w:sz="0" w:space="0" w:color="auto"/>
        <w:bottom w:val="none" w:sz="0" w:space="0" w:color="auto"/>
        <w:right w:val="none" w:sz="0" w:space="0" w:color="auto"/>
      </w:divBdr>
    </w:div>
    <w:div w:id="937181918">
      <w:bodyDiv w:val="1"/>
      <w:marLeft w:val="0"/>
      <w:marRight w:val="0"/>
      <w:marTop w:val="0"/>
      <w:marBottom w:val="0"/>
      <w:divBdr>
        <w:top w:val="none" w:sz="0" w:space="0" w:color="auto"/>
        <w:left w:val="none" w:sz="0" w:space="0" w:color="auto"/>
        <w:bottom w:val="none" w:sz="0" w:space="0" w:color="auto"/>
        <w:right w:val="none" w:sz="0" w:space="0" w:color="auto"/>
      </w:divBdr>
    </w:div>
    <w:div w:id="1036389088">
      <w:bodyDiv w:val="1"/>
      <w:marLeft w:val="0"/>
      <w:marRight w:val="0"/>
      <w:marTop w:val="0"/>
      <w:marBottom w:val="0"/>
      <w:divBdr>
        <w:top w:val="none" w:sz="0" w:space="0" w:color="auto"/>
        <w:left w:val="none" w:sz="0" w:space="0" w:color="auto"/>
        <w:bottom w:val="none" w:sz="0" w:space="0" w:color="auto"/>
        <w:right w:val="none" w:sz="0" w:space="0" w:color="auto"/>
      </w:divBdr>
    </w:div>
    <w:div w:id="1096251580">
      <w:bodyDiv w:val="1"/>
      <w:marLeft w:val="0"/>
      <w:marRight w:val="0"/>
      <w:marTop w:val="0"/>
      <w:marBottom w:val="0"/>
      <w:divBdr>
        <w:top w:val="none" w:sz="0" w:space="0" w:color="auto"/>
        <w:left w:val="none" w:sz="0" w:space="0" w:color="auto"/>
        <w:bottom w:val="none" w:sz="0" w:space="0" w:color="auto"/>
        <w:right w:val="none" w:sz="0" w:space="0" w:color="auto"/>
      </w:divBdr>
    </w:div>
    <w:div w:id="1125732135">
      <w:bodyDiv w:val="1"/>
      <w:marLeft w:val="0"/>
      <w:marRight w:val="0"/>
      <w:marTop w:val="0"/>
      <w:marBottom w:val="0"/>
      <w:divBdr>
        <w:top w:val="none" w:sz="0" w:space="0" w:color="auto"/>
        <w:left w:val="none" w:sz="0" w:space="0" w:color="auto"/>
        <w:bottom w:val="none" w:sz="0" w:space="0" w:color="auto"/>
        <w:right w:val="none" w:sz="0" w:space="0" w:color="auto"/>
      </w:divBdr>
    </w:div>
    <w:div w:id="1523712951">
      <w:bodyDiv w:val="1"/>
      <w:marLeft w:val="0"/>
      <w:marRight w:val="0"/>
      <w:marTop w:val="0"/>
      <w:marBottom w:val="0"/>
      <w:divBdr>
        <w:top w:val="none" w:sz="0" w:space="0" w:color="auto"/>
        <w:left w:val="none" w:sz="0" w:space="0" w:color="auto"/>
        <w:bottom w:val="none" w:sz="0" w:space="0" w:color="auto"/>
        <w:right w:val="none" w:sz="0" w:space="0" w:color="auto"/>
      </w:divBdr>
      <w:divsChild>
        <w:div w:id="1437746171">
          <w:marLeft w:val="10"/>
          <w:marRight w:val="0"/>
          <w:marTop w:val="0"/>
          <w:marBottom w:val="0"/>
          <w:divBdr>
            <w:top w:val="none" w:sz="0" w:space="0" w:color="auto"/>
            <w:left w:val="none" w:sz="0" w:space="0" w:color="auto"/>
            <w:bottom w:val="none" w:sz="0" w:space="0" w:color="auto"/>
            <w:right w:val="none" w:sz="0" w:space="0" w:color="auto"/>
          </w:divBdr>
        </w:div>
        <w:div w:id="47609550">
          <w:marLeft w:val="10"/>
          <w:marRight w:val="0"/>
          <w:marTop w:val="0"/>
          <w:marBottom w:val="0"/>
          <w:divBdr>
            <w:top w:val="none" w:sz="0" w:space="0" w:color="auto"/>
            <w:left w:val="none" w:sz="0" w:space="0" w:color="auto"/>
            <w:bottom w:val="none" w:sz="0" w:space="0" w:color="auto"/>
            <w:right w:val="none" w:sz="0" w:space="0" w:color="auto"/>
          </w:divBdr>
        </w:div>
      </w:divsChild>
    </w:div>
    <w:div w:id="1628513553">
      <w:bodyDiv w:val="1"/>
      <w:marLeft w:val="0"/>
      <w:marRight w:val="0"/>
      <w:marTop w:val="0"/>
      <w:marBottom w:val="0"/>
      <w:divBdr>
        <w:top w:val="none" w:sz="0" w:space="0" w:color="auto"/>
        <w:left w:val="none" w:sz="0" w:space="0" w:color="auto"/>
        <w:bottom w:val="none" w:sz="0" w:space="0" w:color="auto"/>
        <w:right w:val="none" w:sz="0" w:space="0" w:color="auto"/>
      </w:divBdr>
    </w:div>
    <w:div w:id="1720321090">
      <w:bodyDiv w:val="1"/>
      <w:marLeft w:val="0"/>
      <w:marRight w:val="0"/>
      <w:marTop w:val="0"/>
      <w:marBottom w:val="0"/>
      <w:divBdr>
        <w:top w:val="none" w:sz="0" w:space="0" w:color="auto"/>
        <w:left w:val="none" w:sz="0" w:space="0" w:color="auto"/>
        <w:bottom w:val="none" w:sz="0" w:space="0" w:color="auto"/>
        <w:right w:val="none" w:sz="0" w:space="0" w:color="auto"/>
      </w:divBdr>
    </w:div>
    <w:div w:id="1767995643">
      <w:bodyDiv w:val="1"/>
      <w:marLeft w:val="0"/>
      <w:marRight w:val="0"/>
      <w:marTop w:val="0"/>
      <w:marBottom w:val="0"/>
      <w:divBdr>
        <w:top w:val="none" w:sz="0" w:space="0" w:color="auto"/>
        <w:left w:val="none" w:sz="0" w:space="0" w:color="auto"/>
        <w:bottom w:val="none" w:sz="0" w:space="0" w:color="auto"/>
        <w:right w:val="none" w:sz="0" w:space="0" w:color="auto"/>
      </w:divBdr>
    </w:div>
    <w:div w:id="21389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lo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BC22-2F4D-4FCE-B6C3-F50F5E45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Noffz</dc:creator>
  <cp:keywords/>
  <dc:description/>
  <cp:lastModifiedBy>Paulla Ufferheide</cp:lastModifiedBy>
  <cp:revision>8</cp:revision>
  <cp:lastPrinted>2021-04-07T17:27:00Z</cp:lastPrinted>
  <dcterms:created xsi:type="dcterms:W3CDTF">2021-04-08T22:09:00Z</dcterms:created>
  <dcterms:modified xsi:type="dcterms:W3CDTF">2021-04-16T20:24:00Z</dcterms:modified>
</cp:coreProperties>
</file>